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5C3B" w:rsidRPr="00B44D3F" w:rsidRDefault="00905C3B" w:rsidP="00905C3B">
      <w:pPr>
        <w:shd w:val="clear" w:color="auto" w:fill="FFFFFF"/>
        <w:spacing w:line="234" w:lineRule="atLeast"/>
        <w:jc w:val="right"/>
        <w:rPr>
          <w:color w:val="000000"/>
        </w:rPr>
      </w:pPr>
      <w:r w:rsidRPr="00B44D3F">
        <w:rPr>
          <w:b/>
          <w:bCs/>
          <w:color w:val="000000"/>
        </w:rPr>
        <w:t>Mẫu số 01</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828"/>
        <w:gridCol w:w="5028"/>
      </w:tblGrid>
      <w:tr w:rsidR="00905C3B" w:rsidRPr="00B44D3F" w:rsidTr="00AD257F">
        <w:trPr>
          <w:tblCellSpacing w:w="0" w:type="dxa"/>
        </w:trPr>
        <w:tc>
          <w:tcPr>
            <w:tcW w:w="3828" w:type="dxa"/>
            <w:shd w:val="clear" w:color="auto" w:fill="FFFFFF"/>
            <w:tcMar>
              <w:top w:w="0" w:type="dxa"/>
              <w:left w:w="108" w:type="dxa"/>
              <w:bottom w:w="0" w:type="dxa"/>
              <w:right w:w="108" w:type="dxa"/>
            </w:tcMar>
            <w:hideMark/>
          </w:tcPr>
          <w:p w:rsidR="00905C3B" w:rsidRPr="005317BA" w:rsidRDefault="00905C3B" w:rsidP="00AD257F">
            <w:pPr>
              <w:shd w:val="clear" w:color="auto" w:fill="FFFFFF"/>
              <w:jc w:val="center"/>
              <w:rPr>
                <w:b/>
                <w:bCs/>
                <w:color w:val="000000"/>
                <w:sz w:val="28"/>
                <w:szCs w:val="28"/>
              </w:rPr>
            </w:pPr>
            <w:r w:rsidRPr="005317BA">
              <w:rPr>
                <w:b/>
                <w:bCs/>
                <w:color w:val="000000"/>
                <w:sz w:val="28"/>
                <w:szCs w:val="28"/>
              </w:rPr>
              <w:t>TÊN CƠ QUAN, TỔ CHỨC, ĐƠN VỊ</w:t>
            </w:r>
          </w:p>
          <w:p w:rsidR="00905C3B" w:rsidRPr="00B44D3F" w:rsidRDefault="00905C3B" w:rsidP="00AD257F">
            <w:pPr>
              <w:shd w:val="clear" w:color="auto" w:fill="FFFFFF"/>
              <w:jc w:val="center"/>
              <w:rPr>
                <w:color w:val="000000"/>
              </w:rPr>
            </w:pPr>
            <w:r>
              <w:rPr>
                <w:b/>
                <w:bCs/>
                <w:color w:val="000000"/>
              </w:rPr>
              <w:t>*</w:t>
            </w:r>
          </w:p>
        </w:tc>
        <w:tc>
          <w:tcPr>
            <w:tcW w:w="5028" w:type="dxa"/>
            <w:shd w:val="clear" w:color="auto" w:fill="FFFFFF"/>
            <w:tcMar>
              <w:top w:w="0" w:type="dxa"/>
              <w:left w:w="108" w:type="dxa"/>
              <w:bottom w:w="0" w:type="dxa"/>
              <w:right w:w="108" w:type="dxa"/>
            </w:tcMar>
            <w:hideMark/>
          </w:tcPr>
          <w:p w:rsidR="00905C3B" w:rsidRPr="005317BA" w:rsidRDefault="00905C3B" w:rsidP="00AD257F">
            <w:pPr>
              <w:shd w:val="clear" w:color="auto" w:fill="FFFFFF"/>
              <w:spacing w:line="234" w:lineRule="atLeast"/>
              <w:jc w:val="center"/>
              <w:rPr>
                <w:color w:val="000000"/>
                <w:sz w:val="28"/>
                <w:szCs w:val="28"/>
              </w:rPr>
            </w:pPr>
            <w:r>
              <w:rPr>
                <w:b/>
                <w:bCs/>
                <w:noProof/>
                <w:color w:val="000000"/>
                <w:sz w:val="28"/>
                <w:szCs w:val="28"/>
              </w:rPr>
              <mc:AlternateContent>
                <mc:Choice Requires="wps">
                  <w:drawing>
                    <wp:anchor distT="0" distB="0" distL="114300" distR="114300" simplePos="0" relativeHeight="251659264" behindDoc="0" locked="0" layoutInCell="1" allowOverlap="1" wp14:anchorId="3770B063" wp14:editId="792BA738">
                      <wp:simplePos x="0" y="0"/>
                      <wp:positionH relativeFrom="column">
                        <wp:posOffset>299720</wp:posOffset>
                      </wp:positionH>
                      <wp:positionV relativeFrom="paragraph">
                        <wp:posOffset>207949</wp:posOffset>
                      </wp:positionV>
                      <wp:extent cx="2449002" cy="0"/>
                      <wp:effectExtent l="0" t="0" r="27940" b="19050"/>
                      <wp:wrapNone/>
                      <wp:docPr id="1" name="Straight Connector 1"/>
                      <wp:cNvGraphicFramePr/>
                      <a:graphic xmlns:a="http://schemas.openxmlformats.org/drawingml/2006/main">
                        <a:graphicData uri="http://schemas.microsoft.com/office/word/2010/wordprocessingShape">
                          <wps:wsp>
                            <wps:cNvCnPr/>
                            <wps:spPr>
                              <a:xfrm>
                                <a:off x="0" y="0"/>
                                <a:ext cx="244900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B5E5A33"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3.6pt,16.35pt" to="216.45pt,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" strokecolor="black [3200]" strokeweight=".5pt">
                      <v:stroke joinstyle="miter"/>
                    </v:line>
                  </w:pict>
                </mc:Fallback>
              </mc:AlternateContent>
            </w:r>
            <w:r w:rsidRPr="005317BA">
              <w:rPr>
                <w:b/>
                <w:bCs/>
                <w:color w:val="000000"/>
                <w:sz w:val="28"/>
                <w:szCs w:val="28"/>
              </w:rPr>
              <w:t>ĐẢNG CỘNG SẢN VIỆT NAM</w:t>
            </w:r>
          </w:p>
        </w:tc>
      </w:tr>
    </w:tbl>
    <w:p w:rsidR="00905C3B" w:rsidRDefault="00905C3B" w:rsidP="00905C3B">
      <w:pPr>
        <w:shd w:val="clear" w:color="auto" w:fill="FFFFFF"/>
        <w:jc w:val="center"/>
        <w:rPr>
          <w:b/>
          <w:bCs/>
          <w:color w:val="000000"/>
          <w:lang w:val="vi-VN"/>
        </w:rPr>
      </w:pPr>
      <w:bookmarkStart w:id="0" w:name="chuong_pl_2_name"/>
    </w:p>
    <w:p w:rsidR="00905C3B" w:rsidRPr="00B44D3F" w:rsidRDefault="00905C3B" w:rsidP="00905C3B">
      <w:pPr>
        <w:shd w:val="clear" w:color="auto" w:fill="FFFFFF"/>
        <w:jc w:val="center"/>
        <w:rPr>
          <w:b/>
          <w:bCs/>
          <w:color w:val="000000"/>
        </w:rPr>
      </w:pPr>
      <w:r w:rsidRPr="00B44D3F">
        <w:rPr>
          <w:b/>
          <w:bCs/>
          <w:color w:val="000000"/>
          <w:lang w:val="vi-VN"/>
        </w:rPr>
        <w:t>PHIẾU ĐÁNH GIÁ</w:t>
      </w:r>
      <w:r w:rsidRPr="00B44D3F">
        <w:rPr>
          <w:b/>
          <w:bCs/>
          <w:color w:val="000000"/>
        </w:rPr>
        <w:t xml:space="preserve"> </w:t>
      </w:r>
      <w:r w:rsidRPr="00B44D3F">
        <w:rPr>
          <w:b/>
          <w:bCs/>
          <w:color w:val="000000"/>
          <w:lang w:val="vi-VN"/>
        </w:rPr>
        <w:t>CÁN BỘ</w:t>
      </w:r>
      <w:bookmarkEnd w:id="0"/>
      <w:r w:rsidRPr="00B44D3F">
        <w:rPr>
          <w:b/>
          <w:bCs/>
          <w:color w:val="000000"/>
        </w:rPr>
        <w:t>, CÔNG CHỨC, VIÊN CHỨC VÀ NGƯỜI LAO ĐỘNG</w:t>
      </w:r>
    </w:p>
    <w:p w:rsidR="00905C3B" w:rsidRPr="00B44D3F" w:rsidRDefault="00905C3B" w:rsidP="00905C3B">
      <w:pPr>
        <w:shd w:val="clear" w:color="auto" w:fill="FFFFFF"/>
        <w:jc w:val="center"/>
        <w:rPr>
          <w:color w:val="000000"/>
          <w:sz w:val="12"/>
          <w:szCs w:val="12"/>
        </w:rPr>
      </w:pPr>
    </w:p>
    <w:p w:rsidR="00905C3B" w:rsidRPr="00B44D3F" w:rsidRDefault="00905C3B" w:rsidP="00905C3B">
      <w:pPr>
        <w:shd w:val="clear" w:color="auto" w:fill="FFFFFF"/>
        <w:jc w:val="center"/>
        <w:rPr>
          <w:b/>
          <w:bCs/>
          <w:i/>
          <w:iCs/>
          <w:color w:val="000000"/>
        </w:rPr>
      </w:pPr>
      <w:r w:rsidRPr="00B44D3F">
        <w:rPr>
          <w:b/>
          <w:bCs/>
          <w:i/>
          <w:iCs/>
          <w:color w:val="000000"/>
        </w:rPr>
        <w:t>(Dùng trong sắp xếp</w:t>
      </w:r>
      <w:r w:rsidRPr="00B44D3F">
        <w:rPr>
          <w:b/>
          <w:bCs/>
          <w:i/>
          <w:iCs/>
          <w:color w:val="000000"/>
          <w:lang w:val="vi-VN"/>
        </w:rPr>
        <w:t xml:space="preserve"> tổ chức bộ máy, tinh giản biên chế</w:t>
      </w:r>
      <w:r w:rsidRPr="00B44D3F">
        <w:rPr>
          <w:b/>
          <w:bCs/>
          <w:i/>
          <w:iCs/>
          <w:color w:val="000000"/>
        </w:rPr>
        <w:t xml:space="preserve"> và</w:t>
      </w:r>
      <w:r w:rsidRPr="00B44D3F">
        <w:rPr>
          <w:b/>
          <w:bCs/>
          <w:i/>
          <w:iCs/>
          <w:color w:val="000000"/>
          <w:lang w:val="vi-VN"/>
        </w:rPr>
        <w:t xml:space="preserve"> cơ cấu lại, nâng cao chất lượng cán bộ, công chức, viên chức</w:t>
      </w:r>
      <w:r w:rsidRPr="00B44D3F">
        <w:rPr>
          <w:b/>
          <w:bCs/>
          <w:i/>
          <w:iCs/>
          <w:color w:val="000000"/>
        </w:rPr>
        <w:t>, người lao động và giải quyết chính sách, chế độ)</w:t>
      </w:r>
    </w:p>
    <w:p w:rsidR="00905C3B" w:rsidRPr="0073367E" w:rsidRDefault="00905C3B" w:rsidP="00905C3B">
      <w:pPr>
        <w:spacing w:before="120"/>
      </w:pPr>
      <w:r w:rsidRPr="0073367E">
        <w:t>Họ và tên: ..............................................................................................................</w:t>
      </w:r>
      <w:r>
        <w:t>......................</w:t>
      </w:r>
    </w:p>
    <w:p w:rsidR="00905C3B" w:rsidRPr="0073367E" w:rsidRDefault="00905C3B" w:rsidP="00905C3B">
      <w:pPr>
        <w:tabs>
          <w:tab w:val="left" w:leader="dot" w:pos="9214"/>
        </w:tabs>
        <w:spacing w:before="120" w:after="120"/>
        <w:jc w:val="both"/>
        <w:rPr>
          <w:shd w:val="clear" w:color="auto" w:fill="FFFFFF"/>
          <w:lang w:eastAsia="vi-VN"/>
        </w:rPr>
      </w:pPr>
      <w:r w:rsidRPr="0073367E">
        <w:rPr>
          <w:shd w:val="clear" w:color="auto" w:fill="FFFFFF"/>
          <w:lang w:eastAsia="vi-VN"/>
        </w:rPr>
        <w:t>Ngày tháng năm sinh: ………………………………………………........</w:t>
      </w:r>
      <w:r>
        <w:rPr>
          <w:shd w:val="clear" w:color="auto" w:fill="FFFFFF"/>
          <w:lang w:eastAsia="vi-VN"/>
        </w:rPr>
        <w:t>.................................</w:t>
      </w:r>
    </w:p>
    <w:p w:rsidR="00905C3B" w:rsidRPr="0073367E" w:rsidRDefault="00905C3B" w:rsidP="00905C3B">
      <w:pPr>
        <w:tabs>
          <w:tab w:val="left" w:leader="dot" w:pos="9214"/>
        </w:tabs>
        <w:spacing w:before="120" w:after="120"/>
        <w:jc w:val="both"/>
        <w:rPr>
          <w:spacing w:val="-8"/>
          <w:shd w:val="clear" w:color="auto" w:fill="FFFFFF"/>
          <w:lang w:eastAsia="vi-VN"/>
        </w:rPr>
      </w:pPr>
      <w:r w:rsidRPr="0073367E">
        <w:rPr>
          <w:spacing w:val="-8"/>
          <w:shd w:val="clear" w:color="auto" w:fill="FFFFFF"/>
          <w:lang w:eastAsia="vi-VN"/>
        </w:rPr>
        <w:t>Trình độ chuyên môn:</w:t>
      </w:r>
      <w:r w:rsidRPr="0073367E">
        <w:rPr>
          <w:shd w:val="clear" w:color="auto" w:fill="FFFFFF"/>
          <w:lang w:eastAsia="vi-VN"/>
        </w:rPr>
        <w:t xml:space="preserve"> ……………………………………………………</w:t>
      </w:r>
      <w:r>
        <w:rPr>
          <w:shd w:val="clear" w:color="auto" w:fill="FFFFFF"/>
          <w:lang w:eastAsia="vi-VN"/>
        </w:rPr>
        <w:t>……………………….</w:t>
      </w:r>
    </w:p>
    <w:p w:rsidR="00905C3B" w:rsidRPr="0073367E" w:rsidRDefault="00905C3B" w:rsidP="00905C3B">
      <w:pPr>
        <w:spacing w:before="120"/>
      </w:pPr>
      <w:r w:rsidRPr="0073367E">
        <w:t>Chức vụ, đơn vị công tác: ..............................................................................................</w:t>
      </w:r>
      <w:r>
        <w:t>.............</w:t>
      </w:r>
    </w:p>
    <w:p w:rsidR="00905C3B" w:rsidRPr="00B44D3F" w:rsidRDefault="00905C3B" w:rsidP="00905C3B">
      <w:pPr>
        <w:spacing w:before="120"/>
        <w:rPr>
          <w:b/>
          <w:bCs/>
        </w:rPr>
      </w:pPr>
      <w:r w:rsidRPr="00B44D3F">
        <w:rPr>
          <w:b/>
          <w:bCs/>
        </w:rPr>
        <w:t>I. PHẦN KẾT QUẢ ĐÁNH GIÁ 03 NĂM GẦN NHẤT</w:t>
      </w:r>
    </w:p>
    <w:p w:rsidR="00905C3B" w:rsidRPr="00B44D3F" w:rsidRDefault="00905C3B" w:rsidP="00905C3B">
      <w:pPr>
        <w:spacing w:before="40"/>
        <w:jc w:val="both"/>
        <w:rPr>
          <w:sz w:val="2"/>
          <w:szCs w:val="2"/>
        </w:rPr>
      </w:pPr>
    </w:p>
    <w:p w:rsidR="00905C3B" w:rsidRPr="00B44D3F" w:rsidRDefault="00905C3B" w:rsidP="00905C3B">
      <w:pPr>
        <w:spacing w:before="40"/>
        <w:jc w:val="both"/>
      </w:pPr>
      <w:r w:rsidRPr="00B44D3F">
        <w:t xml:space="preserve">Đánh giá dựa trên kết quả thực hiện nhiệm vụ 03 năm gần nhất </w:t>
      </w:r>
      <w:proofErr w:type="gramStart"/>
      <w:r w:rsidRPr="00B44D3F">
        <w:t>theo</w:t>
      </w:r>
      <w:proofErr w:type="gramEnd"/>
      <w:r w:rsidRPr="00B44D3F">
        <w:t xml:space="preserve"> các tiêu chí sau: </w:t>
      </w:r>
    </w:p>
    <w:p w:rsidR="00905C3B" w:rsidRPr="00B44D3F" w:rsidRDefault="00905C3B" w:rsidP="00905C3B">
      <w:pPr>
        <w:spacing w:before="40"/>
        <w:jc w:val="both"/>
        <w:rPr>
          <w:i/>
          <w:iCs/>
        </w:rPr>
      </w:pPr>
      <w:r w:rsidRPr="00B44D3F">
        <w:rPr>
          <w:i/>
          <w:iCs/>
        </w:rPr>
        <w:t>- Tiêu chí đánh giá về phẩm chất đạo đức, tinh thần trách nhiệm, ý thức kỷ luật, kỷ cương trong thực thi nhiệm vụ, công vụ của cán bộ, công chức, viên chức và người lao động;</w:t>
      </w:r>
    </w:p>
    <w:p w:rsidR="00905C3B" w:rsidRPr="00B44D3F" w:rsidRDefault="00905C3B" w:rsidP="00905C3B">
      <w:pPr>
        <w:spacing w:before="40"/>
        <w:jc w:val="both"/>
        <w:rPr>
          <w:i/>
          <w:iCs/>
        </w:rPr>
      </w:pPr>
      <w:r w:rsidRPr="00B44D3F">
        <w:rPr>
          <w:i/>
          <w:iCs/>
        </w:rPr>
        <w:t>- Tiêu chí đánh giá về năng lực chuyên môn, nghiệp vụ; khả năng đáp ứng yêu cầu về tiến độ, thời gian, chất lượng thực thi nhiệm vụ, công vụ thường xuyên và đột xuất;</w:t>
      </w:r>
    </w:p>
    <w:p w:rsidR="00905C3B" w:rsidRPr="00B44D3F" w:rsidRDefault="00905C3B" w:rsidP="00905C3B">
      <w:pPr>
        <w:spacing w:before="40"/>
        <w:jc w:val="both"/>
        <w:rPr>
          <w:i/>
          <w:iCs/>
        </w:rPr>
      </w:pPr>
      <w:r w:rsidRPr="00B44D3F">
        <w:rPr>
          <w:i/>
          <w:iCs/>
        </w:rPr>
        <w:t>- Tiêu chí đánh giá về kết quả, sản phẩm công việc gắn với chức năng, nhiệm vụ của cơ quan, tổ chức, đơn vị mà cán bộ, công chức, viên chức và người lao động đã đạt được;</w:t>
      </w:r>
    </w:p>
    <w:p w:rsidR="00905C3B" w:rsidRPr="00B44D3F" w:rsidRDefault="00905C3B" w:rsidP="00905C3B">
      <w:pPr>
        <w:spacing w:before="40"/>
        <w:jc w:val="both"/>
        <w:rPr>
          <w:i/>
          <w:iCs/>
        </w:rPr>
      </w:pPr>
      <w:r w:rsidRPr="00B44D3F">
        <w:rPr>
          <w:i/>
          <w:iCs/>
        </w:rPr>
        <w:t xml:space="preserve">- Các tiêu chí khác </w:t>
      </w:r>
      <w:proofErr w:type="gramStart"/>
      <w:r w:rsidRPr="00B44D3F">
        <w:rPr>
          <w:i/>
          <w:iCs/>
        </w:rPr>
        <w:t>theo</w:t>
      </w:r>
      <w:proofErr w:type="gramEnd"/>
      <w:r w:rsidRPr="00B44D3F">
        <w:rPr>
          <w:i/>
          <w:iCs/>
        </w:rPr>
        <w:t xml:space="preserve"> quy định của Đảng, pháp luật hiện hành của từng năm đánh giá.</w:t>
      </w:r>
    </w:p>
    <w:p w:rsidR="00905C3B" w:rsidRPr="00B44D3F" w:rsidRDefault="00905C3B" w:rsidP="00905C3B">
      <w:pPr>
        <w:spacing w:before="120"/>
        <w:rPr>
          <w:sz w:val="2"/>
          <w:szCs w:val="2"/>
        </w:rPr>
      </w:pPr>
    </w:p>
    <w:p w:rsidR="00905C3B" w:rsidRPr="00B44D3F" w:rsidRDefault="00905C3B" w:rsidP="00905C3B">
      <w:pPr>
        <w:autoSpaceDE w:val="0"/>
        <w:autoSpaceDN w:val="0"/>
        <w:adjustRightInd w:val="0"/>
        <w:spacing w:before="120"/>
        <w:jc w:val="both"/>
        <w:rPr>
          <w:b/>
          <w:bCs/>
          <w:sz w:val="2"/>
          <w:szCs w:val="2"/>
        </w:rPr>
      </w:pPr>
    </w:p>
    <w:tbl>
      <w:tblPr>
        <w:tblW w:w="8936"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3510"/>
        <w:gridCol w:w="1162"/>
        <w:gridCol w:w="1134"/>
        <w:gridCol w:w="1134"/>
        <w:gridCol w:w="1276"/>
      </w:tblGrid>
      <w:tr w:rsidR="00905C3B" w:rsidRPr="00B44D3F" w:rsidTr="00AD257F">
        <w:trPr>
          <w:trHeight w:val="476"/>
        </w:trPr>
        <w:tc>
          <w:tcPr>
            <w:tcW w:w="720" w:type="dxa"/>
            <w:vMerge w:val="restart"/>
            <w:shd w:val="clear" w:color="auto" w:fill="auto"/>
            <w:vAlign w:val="center"/>
          </w:tcPr>
          <w:p w:rsidR="00905C3B" w:rsidRPr="00B44D3F" w:rsidRDefault="00905C3B" w:rsidP="00AD257F">
            <w:pPr>
              <w:jc w:val="center"/>
              <w:rPr>
                <w:b/>
                <w:bCs/>
                <w:sz w:val="20"/>
                <w:szCs w:val="20"/>
              </w:rPr>
            </w:pPr>
            <w:r w:rsidRPr="00B44D3F">
              <w:rPr>
                <w:b/>
                <w:bCs/>
                <w:sz w:val="20"/>
                <w:szCs w:val="20"/>
              </w:rPr>
              <w:t>TT</w:t>
            </w:r>
          </w:p>
        </w:tc>
        <w:tc>
          <w:tcPr>
            <w:tcW w:w="3510" w:type="dxa"/>
            <w:vMerge w:val="restart"/>
            <w:shd w:val="clear" w:color="auto" w:fill="auto"/>
            <w:vAlign w:val="center"/>
          </w:tcPr>
          <w:p w:rsidR="00905C3B" w:rsidRPr="00B44D3F" w:rsidRDefault="00905C3B" w:rsidP="00AD257F">
            <w:pPr>
              <w:jc w:val="center"/>
              <w:rPr>
                <w:b/>
                <w:bCs/>
                <w:sz w:val="20"/>
                <w:szCs w:val="20"/>
              </w:rPr>
            </w:pPr>
            <w:r w:rsidRPr="00B44D3F">
              <w:rPr>
                <w:b/>
                <w:bCs/>
                <w:sz w:val="20"/>
                <w:szCs w:val="20"/>
              </w:rPr>
              <w:t xml:space="preserve">Tiêu chí đánh giá dựa trên kết quả thực hiện nhiệm vụ trong 03 năm gần nhất </w:t>
            </w:r>
          </w:p>
        </w:tc>
        <w:tc>
          <w:tcPr>
            <w:tcW w:w="4706" w:type="dxa"/>
            <w:gridSpan w:val="4"/>
          </w:tcPr>
          <w:p w:rsidR="00905C3B" w:rsidRPr="00B44D3F" w:rsidRDefault="00905C3B" w:rsidP="00AD257F">
            <w:pPr>
              <w:jc w:val="center"/>
              <w:rPr>
                <w:b/>
                <w:bCs/>
                <w:sz w:val="20"/>
                <w:szCs w:val="20"/>
              </w:rPr>
            </w:pPr>
            <w:r w:rsidRPr="00B44D3F">
              <w:rPr>
                <w:b/>
                <w:bCs/>
                <w:color w:val="000000"/>
                <w:sz w:val="20"/>
                <w:szCs w:val="20"/>
              </w:rPr>
              <w:t>Kết quả đánh giá hằng năm của cấp có thẩm quyền quy đổi thành điểm</w:t>
            </w:r>
          </w:p>
        </w:tc>
      </w:tr>
      <w:tr w:rsidR="00905C3B" w:rsidRPr="00B44D3F" w:rsidTr="00AD257F">
        <w:trPr>
          <w:trHeight w:val="1210"/>
        </w:trPr>
        <w:tc>
          <w:tcPr>
            <w:tcW w:w="720" w:type="dxa"/>
            <w:vMerge/>
            <w:shd w:val="clear" w:color="auto" w:fill="auto"/>
            <w:vAlign w:val="center"/>
          </w:tcPr>
          <w:p w:rsidR="00905C3B" w:rsidRPr="00B44D3F" w:rsidRDefault="00905C3B" w:rsidP="00AD257F">
            <w:pPr>
              <w:jc w:val="center"/>
              <w:rPr>
                <w:b/>
                <w:bCs/>
                <w:sz w:val="20"/>
                <w:szCs w:val="20"/>
              </w:rPr>
            </w:pPr>
          </w:p>
        </w:tc>
        <w:tc>
          <w:tcPr>
            <w:tcW w:w="3510" w:type="dxa"/>
            <w:vMerge/>
            <w:shd w:val="clear" w:color="auto" w:fill="auto"/>
            <w:vAlign w:val="center"/>
          </w:tcPr>
          <w:p w:rsidR="00905C3B" w:rsidRPr="00B44D3F" w:rsidRDefault="00905C3B" w:rsidP="00AD257F">
            <w:pPr>
              <w:jc w:val="center"/>
              <w:rPr>
                <w:b/>
                <w:bCs/>
                <w:sz w:val="20"/>
                <w:szCs w:val="20"/>
              </w:rPr>
            </w:pPr>
          </w:p>
        </w:tc>
        <w:tc>
          <w:tcPr>
            <w:tcW w:w="1162" w:type="dxa"/>
            <w:shd w:val="clear" w:color="auto" w:fill="auto"/>
            <w:vAlign w:val="center"/>
          </w:tcPr>
          <w:p w:rsidR="00905C3B" w:rsidRPr="00B44D3F" w:rsidRDefault="00905C3B" w:rsidP="00AD257F">
            <w:pPr>
              <w:jc w:val="center"/>
              <w:rPr>
                <w:color w:val="000000"/>
                <w:sz w:val="20"/>
                <w:szCs w:val="20"/>
              </w:rPr>
            </w:pPr>
            <w:r w:rsidRPr="00B44D3F">
              <w:rPr>
                <w:color w:val="000000"/>
                <w:sz w:val="20"/>
                <w:szCs w:val="20"/>
              </w:rPr>
              <w:t xml:space="preserve">Số điểm </w:t>
            </w:r>
            <w:r w:rsidRPr="00B44D3F">
              <w:rPr>
                <w:i/>
                <w:iCs/>
                <w:color w:val="000000"/>
                <w:sz w:val="16"/>
                <w:szCs w:val="16"/>
              </w:rPr>
              <w:t>(năm 2022)</w:t>
            </w:r>
          </w:p>
          <w:p w:rsidR="00905C3B" w:rsidRPr="00B44D3F" w:rsidRDefault="00905C3B" w:rsidP="00AD257F">
            <w:pPr>
              <w:jc w:val="center"/>
              <w:rPr>
                <w:color w:val="000000"/>
                <w:sz w:val="2"/>
                <w:szCs w:val="2"/>
              </w:rPr>
            </w:pPr>
          </w:p>
        </w:tc>
        <w:tc>
          <w:tcPr>
            <w:tcW w:w="1134" w:type="dxa"/>
            <w:shd w:val="clear" w:color="auto" w:fill="auto"/>
            <w:vAlign w:val="center"/>
          </w:tcPr>
          <w:p w:rsidR="00905C3B" w:rsidRPr="00B44D3F" w:rsidRDefault="00905C3B" w:rsidP="00AD257F">
            <w:pPr>
              <w:jc w:val="center"/>
              <w:rPr>
                <w:color w:val="000000"/>
                <w:sz w:val="20"/>
                <w:szCs w:val="20"/>
              </w:rPr>
            </w:pPr>
            <w:r w:rsidRPr="00B44D3F">
              <w:rPr>
                <w:color w:val="000000"/>
                <w:sz w:val="20"/>
                <w:szCs w:val="20"/>
              </w:rPr>
              <w:t xml:space="preserve">Số điểm </w:t>
            </w:r>
            <w:r w:rsidRPr="00B44D3F">
              <w:rPr>
                <w:i/>
                <w:iCs/>
                <w:color w:val="000000"/>
                <w:sz w:val="16"/>
                <w:szCs w:val="16"/>
              </w:rPr>
              <w:t>(năm 2023)</w:t>
            </w:r>
          </w:p>
        </w:tc>
        <w:tc>
          <w:tcPr>
            <w:tcW w:w="1134" w:type="dxa"/>
            <w:shd w:val="clear" w:color="auto" w:fill="auto"/>
            <w:vAlign w:val="center"/>
          </w:tcPr>
          <w:p w:rsidR="00905C3B" w:rsidRPr="00B44D3F" w:rsidRDefault="00905C3B" w:rsidP="00AD257F">
            <w:pPr>
              <w:jc w:val="center"/>
              <w:rPr>
                <w:color w:val="000000"/>
                <w:sz w:val="20"/>
                <w:szCs w:val="20"/>
              </w:rPr>
            </w:pPr>
            <w:r w:rsidRPr="00B44D3F">
              <w:rPr>
                <w:sz w:val="20"/>
                <w:szCs w:val="20"/>
              </w:rPr>
              <w:t xml:space="preserve">Số điểm </w:t>
            </w:r>
            <w:r w:rsidRPr="00B44D3F">
              <w:rPr>
                <w:i/>
                <w:iCs/>
                <w:sz w:val="16"/>
                <w:szCs w:val="16"/>
              </w:rPr>
              <w:t>(năm 2024)</w:t>
            </w:r>
          </w:p>
        </w:tc>
        <w:tc>
          <w:tcPr>
            <w:tcW w:w="1276" w:type="dxa"/>
          </w:tcPr>
          <w:p w:rsidR="00905C3B" w:rsidRPr="00B44D3F" w:rsidRDefault="00905C3B" w:rsidP="00AD257F">
            <w:pPr>
              <w:jc w:val="center"/>
              <w:rPr>
                <w:b/>
                <w:bCs/>
                <w:color w:val="000000"/>
                <w:sz w:val="20"/>
                <w:szCs w:val="20"/>
              </w:rPr>
            </w:pPr>
          </w:p>
          <w:p w:rsidR="00905C3B" w:rsidRPr="00B44D3F" w:rsidRDefault="00905C3B" w:rsidP="00AD257F">
            <w:pPr>
              <w:jc w:val="center"/>
              <w:rPr>
                <w:b/>
                <w:bCs/>
                <w:color w:val="000000"/>
                <w:sz w:val="20"/>
                <w:szCs w:val="20"/>
              </w:rPr>
            </w:pPr>
            <w:r w:rsidRPr="00B44D3F">
              <w:rPr>
                <w:b/>
                <w:bCs/>
                <w:color w:val="000000"/>
                <w:sz w:val="20"/>
                <w:szCs w:val="20"/>
              </w:rPr>
              <w:t>Tổng điểm 3 năm</w:t>
            </w:r>
          </w:p>
        </w:tc>
      </w:tr>
      <w:tr w:rsidR="00905C3B" w:rsidRPr="00B44D3F" w:rsidTr="00AD257F">
        <w:trPr>
          <w:trHeight w:val="1579"/>
        </w:trPr>
        <w:tc>
          <w:tcPr>
            <w:tcW w:w="720" w:type="dxa"/>
            <w:shd w:val="clear" w:color="auto" w:fill="auto"/>
            <w:vAlign w:val="center"/>
          </w:tcPr>
          <w:p w:rsidR="00905C3B" w:rsidRPr="009F5880" w:rsidRDefault="00905C3B" w:rsidP="00AD257F">
            <w:pPr>
              <w:jc w:val="center"/>
              <w:rPr>
                <w:b/>
                <w:bCs/>
                <w:sz w:val="20"/>
                <w:szCs w:val="20"/>
              </w:rPr>
            </w:pPr>
            <w:r w:rsidRPr="009F5880">
              <w:rPr>
                <w:b/>
                <w:bCs/>
                <w:sz w:val="20"/>
                <w:szCs w:val="20"/>
              </w:rPr>
              <w:t>1</w:t>
            </w:r>
          </w:p>
        </w:tc>
        <w:tc>
          <w:tcPr>
            <w:tcW w:w="3510" w:type="dxa"/>
            <w:shd w:val="clear" w:color="auto" w:fill="auto"/>
            <w:vAlign w:val="center"/>
          </w:tcPr>
          <w:p w:rsidR="00905C3B" w:rsidRPr="009F5880" w:rsidRDefault="00905C3B" w:rsidP="00AD257F">
            <w:pPr>
              <w:jc w:val="both"/>
              <w:rPr>
                <w:sz w:val="20"/>
                <w:szCs w:val="20"/>
              </w:rPr>
            </w:pPr>
            <w:r w:rsidRPr="009F5880">
              <w:rPr>
                <w:sz w:val="20"/>
                <w:szCs w:val="20"/>
              </w:rPr>
              <w:t>Quy đổi từ kết quả đánh giá hằng năm theo nguyên tắc: Hoàn thành xuất sắc 25 điểm/năm, Hoàn thành tốt 20 điểm/năm, Hoàn thành nhiệm vụ 15 điểm/năm, Không hoàn thành nhiệm 0 điểm/năm</w:t>
            </w:r>
          </w:p>
        </w:tc>
        <w:tc>
          <w:tcPr>
            <w:tcW w:w="1162" w:type="dxa"/>
          </w:tcPr>
          <w:p w:rsidR="00905C3B" w:rsidRPr="00B44D3F" w:rsidRDefault="00905C3B" w:rsidP="00AD257F">
            <w:pPr>
              <w:jc w:val="center"/>
              <w:rPr>
                <w:sz w:val="20"/>
                <w:szCs w:val="20"/>
              </w:rPr>
            </w:pPr>
          </w:p>
        </w:tc>
        <w:tc>
          <w:tcPr>
            <w:tcW w:w="1134" w:type="dxa"/>
          </w:tcPr>
          <w:p w:rsidR="00905C3B" w:rsidRPr="00B44D3F" w:rsidRDefault="00905C3B" w:rsidP="00AD257F">
            <w:pPr>
              <w:jc w:val="center"/>
              <w:rPr>
                <w:sz w:val="20"/>
                <w:szCs w:val="20"/>
              </w:rPr>
            </w:pPr>
          </w:p>
        </w:tc>
        <w:tc>
          <w:tcPr>
            <w:tcW w:w="1134" w:type="dxa"/>
          </w:tcPr>
          <w:p w:rsidR="00905C3B" w:rsidRPr="00B44D3F" w:rsidRDefault="00905C3B" w:rsidP="00AD257F">
            <w:pPr>
              <w:jc w:val="center"/>
              <w:rPr>
                <w:sz w:val="20"/>
                <w:szCs w:val="20"/>
              </w:rPr>
            </w:pPr>
          </w:p>
        </w:tc>
        <w:tc>
          <w:tcPr>
            <w:tcW w:w="1276" w:type="dxa"/>
          </w:tcPr>
          <w:p w:rsidR="00905C3B" w:rsidRPr="00B44D3F" w:rsidRDefault="00905C3B" w:rsidP="00AD257F">
            <w:pPr>
              <w:jc w:val="center"/>
              <w:rPr>
                <w:sz w:val="20"/>
                <w:szCs w:val="20"/>
              </w:rPr>
            </w:pPr>
          </w:p>
        </w:tc>
      </w:tr>
      <w:tr w:rsidR="00905C3B" w:rsidRPr="00B44D3F" w:rsidTr="00AD257F">
        <w:trPr>
          <w:trHeight w:val="373"/>
        </w:trPr>
        <w:tc>
          <w:tcPr>
            <w:tcW w:w="720" w:type="dxa"/>
            <w:shd w:val="clear" w:color="auto" w:fill="auto"/>
            <w:vAlign w:val="center"/>
          </w:tcPr>
          <w:p w:rsidR="00905C3B" w:rsidRPr="00B44D3F" w:rsidRDefault="00905C3B" w:rsidP="00AD257F">
            <w:pPr>
              <w:rPr>
                <w:color w:val="000000"/>
                <w:sz w:val="20"/>
                <w:szCs w:val="20"/>
              </w:rPr>
            </w:pPr>
          </w:p>
        </w:tc>
        <w:tc>
          <w:tcPr>
            <w:tcW w:w="3510" w:type="dxa"/>
            <w:shd w:val="clear" w:color="auto" w:fill="auto"/>
            <w:vAlign w:val="center"/>
          </w:tcPr>
          <w:p w:rsidR="00905C3B" w:rsidRPr="001A0F43" w:rsidRDefault="00905C3B" w:rsidP="00AD257F">
            <w:pPr>
              <w:jc w:val="both"/>
              <w:rPr>
                <w:b/>
                <w:color w:val="000000"/>
                <w:sz w:val="20"/>
                <w:szCs w:val="20"/>
              </w:rPr>
            </w:pPr>
            <w:r w:rsidRPr="001A0F43">
              <w:rPr>
                <w:b/>
                <w:color w:val="000000"/>
                <w:sz w:val="20"/>
                <w:szCs w:val="20"/>
              </w:rPr>
              <w:t>ĐIỂM PHẦN I (TỐI ĐA 75 ĐIỂM)</w:t>
            </w:r>
          </w:p>
        </w:tc>
        <w:tc>
          <w:tcPr>
            <w:tcW w:w="1162" w:type="dxa"/>
          </w:tcPr>
          <w:p w:rsidR="00905C3B" w:rsidRPr="00B44D3F" w:rsidRDefault="00905C3B" w:rsidP="00AD257F">
            <w:pPr>
              <w:jc w:val="center"/>
              <w:rPr>
                <w:color w:val="000000"/>
                <w:sz w:val="20"/>
                <w:szCs w:val="20"/>
              </w:rPr>
            </w:pPr>
          </w:p>
        </w:tc>
        <w:tc>
          <w:tcPr>
            <w:tcW w:w="1134" w:type="dxa"/>
          </w:tcPr>
          <w:p w:rsidR="00905C3B" w:rsidRPr="00B44D3F" w:rsidRDefault="00905C3B" w:rsidP="00AD257F">
            <w:pPr>
              <w:jc w:val="center"/>
              <w:rPr>
                <w:color w:val="000000"/>
                <w:sz w:val="20"/>
                <w:szCs w:val="20"/>
              </w:rPr>
            </w:pPr>
          </w:p>
        </w:tc>
        <w:tc>
          <w:tcPr>
            <w:tcW w:w="1134" w:type="dxa"/>
          </w:tcPr>
          <w:p w:rsidR="00905C3B" w:rsidRPr="00B44D3F" w:rsidRDefault="00905C3B" w:rsidP="00AD257F">
            <w:pPr>
              <w:jc w:val="center"/>
              <w:rPr>
                <w:color w:val="000000"/>
                <w:sz w:val="20"/>
                <w:szCs w:val="20"/>
              </w:rPr>
            </w:pPr>
          </w:p>
        </w:tc>
        <w:tc>
          <w:tcPr>
            <w:tcW w:w="1276" w:type="dxa"/>
          </w:tcPr>
          <w:p w:rsidR="00905C3B" w:rsidRPr="00B44D3F" w:rsidRDefault="00905C3B" w:rsidP="00AD257F">
            <w:pPr>
              <w:jc w:val="center"/>
              <w:rPr>
                <w:color w:val="000000"/>
                <w:sz w:val="20"/>
                <w:szCs w:val="20"/>
              </w:rPr>
            </w:pPr>
          </w:p>
        </w:tc>
      </w:tr>
    </w:tbl>
    <w:p w:rsidR="00905C3B" w:rsidRPr="00B44D3F" w:rsidRDefault="00905C3B" w:rsidP="00905C3B">
      <w:pPr>
        <w:jc w:val="both"/>
        <w:rPr>
          <w:b/>
          <w:bCs/>
        </w:rPr>
      </w:pPr>
      <w:r w:rsidRPr="00B44D3F">
        <w:rPr>
          <w:b/>
          <w:bCs/>
        </w:rPr>
        <w:t xml:space="preserve">II. MỘT SỐ TIÊU CHÍ KHÁC </w:t>
      </w:r>
    </w:p>
    <w:p w:rsidR="00905C3B" w:rsidRPr="00B44D3F" w:rsidRDefault="00905C3B" w:rsidP="00905C3B">
      <w:pPr>
        <w:jc w:val="both"/>
        <w:rPr>
          <w:sz w:val="6"/>
          <w:szCs w:val="6"/>
        </w:rPr>
      </w:pP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6660"/>
        <w:gridCol w:w="1551"/>
      </w:tblGrid>
      <w:tr w:rsidR="00905C3B" w:rsidRPr="00B44D3F" w:rsidTr="00AD257F">
        <w:trPr>
          <w:trHeight w:val="382"/>
        </w:trPr>
        <w:tc>
          <w:tcPr>
            <w:tcW w:w="720" w:type="dxa"/>
            <w:shd w:val="clear" w:color="auto" w:fill="auto"/>
            <w:vAlign w:val="center"/>
          </w:tcPr>
          <w:p w:rsidR="00905C3B" w:rsidRPr="00B44D3F" w:rsidRDefault="00905C3B" w:rsidP="00AD257F">
            <w:pPr>
              <w:rPr>
                <w:b/>
                <w:bCs/>
                <w:color w:val="000000"/>
                <w:sz w:val="20"/>
                <w:szCs w:val="20"/>
              </w:rPr>
            </w:pPr>
          </w:p>
        </w:tc>
        <w:tc>
          <w:tcPr>
            <w:tcW w:w="6660" w:type="dxa"/>
            <w:shd w:val="clear" w:color="auto" w:fill="auto"/>
            <w:vAlign w:val="center"/>
          </w:tcPr>
          <w:p w:rsidR="00905C3B" w:rsidRPr="00B44D3F" w:rsidRDefault="00905C3B" w:rsidP="00AD257F">
            <w:pPr>
              <w:jc w:val="center"/>
              <w:rPr>
                <w:b/>
                <w:bCs/>
                <w:color w:val="000000"/>
                <w:sz w:val="20"/>
                <w:szCs w:val="20"/>
              </w:rPr>
            </w:pPr>
            <w:r w:rsidRPr="00B44D3F">
              <w:rPr>
                <w:b/>
                <w:bCs/>
                <w:color w:val="000000"/>
                <w:sz w:val="20"/>
                <w:szCs w:val="20"/>
              </w:rPr>
              <w:t>Tiêu chí đánh giá</w:t>
            </w:r>
          </w:p>
        </w:tc>
        <w:tc>
          <w:tcPr>
            <w:tcW w:w="1551" w:type="dxa"/>
            <w:shd w:val="clear" w:color="auto" w:fill="auto"/>
            <w:vAlign w:val="center"/>
          </w:tcPr>
          <w:p w:rsidR="00905C3B" w:rsidRPr="00B44D3F" w:rsidRDefault="00905C3B" w:rsidP="00AD257F">
            <w:pPr>
              <w:jc w:val="center"/>
              <w:rPr>
                <w:b/>
                <w:bCs/>
                <w:color w:val="000000"/>
                <w:sz w:val="20"/>
                <w:szCs w:val="20"/>
              </w:rPr>
            </w:pPr>
            <w:r w:rsidRPr="00B44D3F">
              <w:rPr>
                <w:b/>
                <w:bCs/>
                <w:color w:val="000000"/>
                <w:sz w:val="20"/>
                <w:szCs w:val="20"/>
              </w:rPr>
              <w:t xml:space="preserve">Điểm </w:t>
            </w:r>
          </w:p>
        </w:tc>
      </w:tr>
      <w:tr w:rsidR="00905C3B" w:rsidRPr="00B44D3F" w:rsidTr="00AD257F">
        <w:trPr>
          <w:trHeight w:val="615"/>
        </w:trPr>
        <w:tc>
          <w:tcPr>
            <w:tcW w:w="720" w:type="dxa"/>
            <w:shd w:val="clear" w:color="auto" w:fill="auto"/>
            <w:vAlign w:val="center"/>
          </w:tcPr>
          <w:p w:rsidR="00905C3B" w:rsidRPr="00B44D3F" w:rsidRDefault="00905C3B" w:rsidP="00AD257F">
            <w:pPr>
              <w:jc w:val="center"/>
              <w:rPr>
                <w:b/>
                <w:bCs/>
                <w:color w:val="000000"/>
                <w:sz w:val="20"/>
                <w:szCs w:val="20"/>
              </w:rPr>
            </w:pPr>
            <w:r w:rsidRPr="00B44D3F">
              <w:rPr>
                <w:b/>
                <w:bCs/>
                <w:color w:val="000000"/>
                <w:sz w:val="20"/>
                <w:szCs w:val="20"/>
              </w:rPr>
              <w:t>1</w:t>
            </w:r>
          </w:p>
        </w:tc>
        <w:tc>
          <w:tcPr>
            <w:tcW w:w="6660" w:type="dxa"/>
            <w:shd w:val="clear" w:color="auto" w:fill="auto"/>
            <w:vAlign w:val="center"/>
          </w:tcPr>
          <w:p w:rsidR="00905C3B" w:rsidRPr="00B44D3F" w:rsidRDefault="00905C3B" w:rsidP="00AD257F">
            <w:pPr>
              <w:jc w:val="both"/>
              <w:rPr>
                <w:b/>
                <w:bCs/>
                <w:color w:val="000000"/>
                <w:sz w:val="20"/>
                <w:szCs w:val="20"/>
              </w:rPr>
            </w:pPr>
            <w:r w:rsidRPr="00B44D3F">
              <w:rPr>
                <w:b/>
                <w:bCs/>
                <w:color w:val="000000"/>
                <w:sz w:val="20"/>
                <w:szCs w:val="20"/>
              </w:rPr>
              <w:t>Trình độ chuyên môn, chuyên ngành đào tạo (tối đa 05 điểm)</w:t>
            </w:r>
          </w:p>
        </w:tc>
        <w:tc>
          <w:tcPr>
            <w:tcW w:w="1551" w:type="dxa"/>
            <w:shd w:val="clear" w:color="auto" w:fill="auto"/>
            <w:vAlign w:val="center"/>
          </w:tcPr>
          <w:p w:rsidR="00905C3B" w:rsidRPr="00B44D3F" w:rsidRDefault="00905C3B" w:rsidP="00AD257F">
            <w:pPr>
              <w:jc w:val="center"/>
              <w:rPr>
                <w:b/>
                <w:bCs/>
                <w:color w:val="000000"/>
                <w:sz w:val="20"/>
                <w:szCs w:val="20"/>
              </w:rPr>
            </w:pPr>
          </w:p>
        </w:tc>
      </w:tr>
      <w:tr w:rsidR="00905C3B" w:rsidRPr="00B44D3F" w:rsidTr="00AD257F">
        <w:trPr>
          <w:trHeight w:val="544"/>
        </w:trPr>
        <w:tc>
          <w:tcPr>
            <w:tcW w:w="720" w:type="dxa"/>
            <w:shd w:val="clear" w:color="auto" w:fill="auto"/>
            <w:vAlign w:val="center"/>
          </w:tcPr>
          <w:p w:rsidR="00905C3B" w:rsidRPr="00B44D3F" w:rsidRDefault="00905C3B" w:rsidP="00AD257F">
            <w:pPr>
              <w:rPr>
                <w:color w:val="000000"/>
                <w:sz w:val="20"/>
                <w:szCs w:val="20"/>
              </w:rPr>
            </w:pPr>
          </w:p>
        </w:tc>
        <w:tc>
          <w:tcPr>
            <w:tcW w:w="6660" w:type="dxa"/>
            <w:shd w:val="clear" w:color="auto" w:fill="auto"/>
            <w:vAlign w:val="center"/>
          </w:tcPr>
          <w:p w:rsidR="00905C3B" w:rsidRPr="00B44D3F" w:rsidRDefault="00905C3B" w:rsidP="00AD257F">
            <w:pPr>
              <w:jc w:val="both"/>
              <w:rPr>
                <w:sz w:val="20"/>
                <w:szCs w:val="20"/>
              </w:rPr>
            </w:pPr>
            <w:r w:rsidRPr="00B44D3F">
              <w:rPr>
                <w:sz w:val="20"/>
                <w:szCs w:val="20"/>
              </w:rPr>
              <w:t>Trình độ đào tạo đạt chuẩn theo yêu cầu của vị trí việc làm tính 03 điểm, mỗi mức trình độ đào tạo cao hơn được cộng thêm 01 điểm</w:t>
            </w:r>
          </w:p>
        </w:tc>
        <w:tc>
          <w:tcPr>
            <w:tcW w:w="1551" w:type="dxa"/>
            <w:shd w:val="clear" w:color="auto" w:fill="auto"/>
            <w:vAlign w:val="center"/>
          </w:tcPr>
          <w:p w:rsidR="00905C3B" w:rsidRPr="00B44D3F" w:rsidRDefault="00905C3B" w:rsidP="00AD257F">
            <w:pPr>
              <w:jc w:val="center"/>
              <w:rPr>
                <w:b/>
                <w:bCs/>
                <w:color w:val="000000"/>
                <w:sz w:val="20"/>
                <w:szCs w:val="20"/>
              </w:rPr>
            </w:pPr>
          </w:p>
        </w:tc>
      </w:tr>
      <w:tr w:rsidR="00905C3B" w:rsidRPr="00B44D3F" w:rsidTr="00AD257F">
        <w:trPr>
          <w:trHeight w:val="2065"/>
        </w:trPr>
        <w:tc>
          <w:tcPr>
            <w:tcW w:w="720" w:type="dxa"/>
            <w:shd w:val="clear" w:color="auto" w:fill="auto"/>
            <w:vAlign w:val="center"/>
          </w:tcPr>
          <w:p w:rsidR="00905C3B" w:rsidRPr="00B44D3F" w:rsidRDefault="00905C3B" w:rsidP="00AD257F">
            <w:pPr>
              <w:jc w:val="center"/>
              <w:rPr>
                <w:b/>
                <w:bCs/>
                <w:color w:val="000000"/>
                <w:sz w:val="20"/>
                <w:szCs w:val="20"/>
              </w:rPr>
            </w:pPr>
            <w:r w:rsidRPr="00B44D3F">
              <w:rPr>
                <w:b/>
                <w:bCs/>
                <w:color w:val="000000"/>
                <w:sz w:val="20"/>
                <w:szCs w:val="20"/>
              </w:rPr>
              <w:lastRenderedPageBreak/>
              <w:t>2</w:t>
            </w:r>
          </w:p>
        </w:tc>
        <w:tc>
          <w:tcPr>
            <w:tcW w:w="6660" w:type="dxa"/>
            <w:shd w:val="clear" w:color="auto" w:fill="auto"/>
            <w:vAlign w:val="center"/>
          </w:tcPr>
          <w:p w:rsidR="00905C3B" w:rsidRPr="00B44D3F" w:rsidRDefault="00905C3B" w:rsidP="00AD257F">
            <w:pPr>
              <w:jc w:val="both"/>
              <w:rPr>
                <w:b/>
                <w:bCs/>
                <w:sz w:val="20"/>
                <w:szCs w:val="20"/>
              </w:rPr>
            </w:pPr>
            <w:r w:rsidRPr="00B44D3F">
              <w:rPr>
                <w:b/>
                <w:bCs/>
                <w:sz w:val="20"/>
                <w:szCs w:val="20"/>
              </w:rPr>
              <w:t xml:space="preserve">Sức khỏe đáp ứng yêu cầu nhiệm vụ (do các cơ quan, đơn vị quy định cụ thể; có thể tham khảo Quyết định số 1266/QĐ-BYT ngày 21/3/2020 của Bộ Y tế; điểm </w:t>
            </w:r>
            <w:r w:rsidRPr="00B44D3F">
              <w:rPr>
                <w:b/>
                <w:bCs/>
                <w:sz w:val="20"/>
                <w:szCs w:val="20"/>
                <w:lang w:val="vi-VN"/>
              </w:rPr>
              <w:t xml:space="preserve">tối đa </w:t>
            </w:r>
            <w:r w:rsidRPr="00B44D3F">
              <w:rPr>
                <w:b/>
                <w:bCs/>
                <w:sz w:val="20"/>
                <w:szCs w:val="20"/>
              </w:rPr>
              <w:t>10 điểm)</w:t>
            </w:r>
          </w:p>
          <w:p w:rsidR="00905C3B" w:rsidRPr="00B44D3F" w:rsidRDefault="00905C3B" w:rsidP="00AD257F">
            <w:pPr>
              <w:jc w:val="both"/>
              <w:rPr>
                <w:sz w:val="20"/>
                <w:szCs w:val="20"/>
              </w:rPr>
            </w:pPr>
            <w:r w:rsidRPr="00B44D3F">
              <w:rPr>
                <w:i/>
                <w:iCs/>
                <w:sz w:val="20"/>
                <w:szCs w:val="20"/>
              </w:rPr>
              <w:t>(Ví dụ:</w:t>
            </w:r>
            <w:r w:rsidRPr="00B44D3F">
              <w:rPr>
                <w:b/>
                <w:bCs/>
                <w:i/>
                <w:iCs/>
                <w:sz w:val="20"/>
                <w:szCs w:val="20"/>
              </w:rPr>
              <w:t xml:space="preserve"> </w:t>
            </w:r>
            <w:r w:rsidRPr="00B44D3F">
              <w:rPr>
                <w:i/>
                <w:iCs/>
                <w:sz w:val="20"/>
                <w:szCs w:val="20"/>
              </w:rPr>
              <w:t xml:space="preserve">Sức khỏe tốt là không phải nghỉ việc do ốm, đau, bệnh tật; tích cực tham gia các hoạt động chung do cơ quan, đơn vị phát động; Sức khỏe bình thường là có nghỉ việc do ốm, đau, bệnh tật nhưng không </w:t>
            </w:r>
            <w:r w:rsidRPr="00B44D3F">
              <w:rPr>
                <w:i/>
                <w:iCs/>
                <w:sz w:val="20"/>
                <w:szCs w:val="20"/>
                <w:lang w:val="vi-VN"/>
              </w:rPr>
              <w:t xml:space="preserve">thường xuyên (không quá </w:t>
            </w:r>
            <w:r w:rsidRPr="00B44D3F">
              <w:rPr>
                <w:i/>
                <w:iCs/>
                <w:sz w:val="20"/>
                <w:szCs w:val="20"/>
              </w:rPr>
              <w:t>…</w:t>
            </w:r>
            <w:r w:rsidRPr="00B44D3F">
              <w:rPr>
                <w:i/>
                <w:iCs/>
                <w:sz w:val="20"/>
                <w:szCs w:val="20"/>
                <w:lang w:val="vi-VN"/>
              </w:rPr>
              <w:t xml:space="preserve"> ngày/năm), ít </w:t>
            </w:r>
            <w:r w:rsidRPr="00B44D3F">
              <w:rPr>
                <w:i/>
                <w:iCs/>
                <w:sz w:val="20"/>
                <w:szCs w:val="20"/>
              </w:rPr>
              <w:t xml:space="preserve">nghiêm trọng, không phải điều trị </w:t>
            </w:r>
            <w:r w:rsidRPr="00B44D3F">
              <w:rPr>
                <w:i/>
                <w:iCs/>
                <w:sz w:val="20"/>
                <w:szCs w:val="20"/>
                <w:lang w:val="vi-VN"/>
              </w:rPr>
              <w:t xml:space="preserve">bệnh </w:t>
            </w:r>
            <w:r w:rsidRPr="00B44D3F">
              <w:rPr>
                <w:i/>
                <w:iCs/>
                <w:sz w:val="20"/>
                <w:szCs w:val="20"/>
              </w:rPr>
              <w:t xml:space="preserve">tại bệnh viện; Sức khỏe yếu là thường xuyên nghỉ việc do ốm, </w:t>
            </w:r>
            <w:r w:rsidRPr="00B44D3F">
              <w:rPr>
                <w:i/>
                <w:iCs/>
                <w:sz w:val="20"/>
                <w:szCs w:val="20"/>
                <w:lang w:val="vi-VN"/>
              </w:rPr>
              <w:t>điều trị</w:t>
            </w:r>
            <w:r w:rsidRPr="00B44D3F">
              <w:rPr>
                <w:i/>
                <w:iCs/>
                <w:sz w:val="20"/>
                <w:szCs w:val="20"/>
              </w:rPr>
              <w:t xml:space="preserve"> bệnh </w:t>
            </w:r>
            <w:r w:rsidRPr="00B44D3F">
              <w:rPr>
                <w:i/>
                <w:iCs/>
                <w:sz w:val="20"/>
                <w:szCs w:val="20"/>
                <w:lang w:val="vi-VN"/>
              </w:rPr>
              <w:t>(</w:t>
            </w:r>
            <w:r w:rsidRPr="00B44D3F">
              <w:rPr>
                <w:i/>
                <w:iCs/>
                <w:sz w:val="20"/>
                <w:szCs w:val="20"/>
              </w:rPr>
              <w:t>từ</w:t>
            </w:r>
            <w:r w:rsidRPr="00B44D3F">
              <w:rPr>
                <w:i/>
                <w:iCs/>
                <w:sz w:val="20"/>
                <w:szCs w:val="20"/>
                <w:lang w:val="vi-VN"/>
              </w:rPr>
              <w:t xml:space="preserve"> </w:t>
            </w:r>
            <w:r w:rsidRPr="00B44D3F">
              <w:rPr>
                <w:i/>
                <w:iCs/>
                <w:sz w:val="20"/>
                <w:szCs w:val="20"/>
              </w:rPr>
              <w:t>…</w:t>
            </w:r>
            <w:r w:rsidRPr="00B44D3F">
              <w:rPr>
                <w:i/>
                <w:iCs/>
                <w:sz w:val="20"/>
                <w:szCs w:val="20"/>
                <w:lang w:val="vi-VN"/>
              </w:rPr>
              <w:t xml:space="preserve"> ngày/năm)</w:t>
            </w:r>
            <w:r w:rsidRPr="00B44D3F">
              <w:rPr>
                <w:i/>
                <w:iCs/>
                <w:sz w:val="20"/>
                <w:szCs w:val="20"/>
              </w:rPr>
              <w:t xml:space="preserve"> và ít tham gia các hoạt động chung do cơ quan, đơn vị phát động vì lý do sức khỏe; Sức khỏe kém là đang phải điều trị bệnh hiểm nghèo có xác nhận của cơ sở Y tế có thẩm quyền</w:t>
            </w:r>
            <w:r w:rsidRPr="00B44D3F">
              <w:rPr>
                <w:i/>
                <w:iCs/>
                <w:sz w:val="20"/>
                <w:szCs w:val="20"/>
                <w:lang w:val="vi-VN"/>
              </w:rPr>
              <w:t>)</w:t>
            </w:r>
            <w:r w:rsidRPr="00B44D3F">
              <w:rPr>
                <w:sz w:val="20"/>
                <w:szCs w:val="20"/>
              </w:rPr>
              <w:t>.</w:t>
            </w:r>
          </w:p>
          <w:p w:rsidR="00905C3B" w:rsidRPr="00B44D3F" w:rsidRDefault="00905C3B" w:rsidP="00AD257F">
            <w:pPr>
              <w:jc w:val="both"/>
              <w:rPr>
                <w:b/>
                <w:bCs/>
                <w:sz w:val="6"/>
                <w:szCs w:val="6"/>
              </w:rPr>
            </w:pPr>
          </w:p>
        </w:tc>
        <w:tc>
          <w:tcPr>
            <w:tcW w:w="1551" w:type="dxa"/>
            <w:shd w:val="clear" w:color="auto" w:fill="auto"/>
            <w:vAlign w:val="center"/>
          </w:tcPr>
          <w:p w:rsidR="00905C3B" w:rsidRPr="00B44D3F" w:rsidRDefault="00905C3B" w:rsidP="00AD257F">
            <w:pPr>
              <w:jc w:val="center"/>
              <w:rPr>
                <w:b/>
                <w:bCs/>
                <w:color w:val="000000"/>
                <w:sz w:val="20"/>
                <w:szCs w:val="20"/>
              </w:rPr>
            </w:pPr>
          </w:p>
        </w:tc>
      </w:tr>
      <w:tr w:rsidR="00905C3B" w:rsidRPr="00B44D3F" w:rsidTr="00AD257F">
        <w:trPr>
          <w:trHeight w:val="382"/>
        </w:trPr>
        <w:tc>
          <w:tcPr>
            <w:tcW w:w="720" w:type="dxa"/>
            <w:shd w:val="clear" w:color="auto" w:fill="auto"/>
            <w:vAlign w:val="center"/>
          </w:tcPr>
          <w:p w:rsidR="00905C3B" w:rsidRPr="00B44D3F" w:rsidRDefault="00905C3B" w:rsidP="00AD257F">
            <w:pPr>
              <w:jc w:val="center"/>
              <w:rPr>
                <w:color w:val="000000"/>
                <w:sz w:val="20"/>
                <w:szCs w:val="20"/>
              </w:rPr>
            </w:pPr>
            <w:r w:rsidRPr="00B44D3F">
              <w:rPr>
                <w:color w:val="000000"/>
                <w:sz w:val="20"/>
                <w:szCs w:val="20"/>
              </w:rPr>
              <w:t>1.1</w:t>
            </w:r>
          </w:p>
        </w:tc>
        <w:tc>
          <w:tcPr>
            <w:tcW w:w="6660" w:type="dxa"/>
            <w:shd w:val="clear" w:color="auto" w:fill="auto"/>
            <w:vAlign w:val="center"/>
          </w:tcPr>
          <w:p w:rsidR="00905C3B" w:rsidRPr="00B44D3F" w:rsidRDefault="00905C3B" w:rsidP="00AD257F">
            <w:pPr>
              <w:jc w:val="both"/>
              <w:rPr>
                <w:color w:val="000000"/>
                <w:sz w:val="20"/>
                <w:szCs w:val="20"/>
              </w:rPr>
            </w:pPr>
            <w:r w:rsidRPr="00B44D3F">
              <w:rPr>
                <w:color w:val="000000"/>
                <w:sz w:val="20"/>
                <w:szCs w:val="20"/>
              </w:rPr>
              <w:t>Sức khỏe tốt (tính 10 điểm)</w:t>
            </w:r>
          </w:p>
        </w:tc>
        <w:tc>
          <w:tcPr>
            <w:tcW w:w="1551" w:type="dxa"/>
            <w:shd w:val="clear" w:color="auto" w:fill="auto"/>
            <w:vAlign w:val="center"/>
          </w:tcPr>
          <w:p w:rsidR="00905C3B" w:rsidRPr="00B44D3F" w:rsidRDefault="00905C3B" w:rsidP="00AD257F">
            <w:pPr>
              <w:jc w:val="center"/>
              <w:rPr>
                <w:color w:val="000000"/>
                <w:sz w:val="20"/>
                <w:szCs w:val="20"/>
              </w:rPr>
            </w:pPr>
          </w:p>
        </w:tc>
      </w:tr>
      <w:tr w:rsidR="00905C3B" w:rsidRPr="00B44D3F" w:rsidTr="00AD257F">
        <w:trPr>
          <w:trHeight w:val="436"/>
        </w:trPr>
        <w:tc>
          <w:tcPr>
            <w:tcW w:w="720" w:type="dxa"/>
            <w:shd w:val="clear" w:color="auto" w:fill="auto"/>
            <w:vAlign w:val="center"/>
          </w:tcPr>
          <w:p w:rsidR="00905C3B" w:rsidRPr="00B44D3F" w:rsidRDefault="00905C3B" w:rsidP="00AD257F">
            <w:pPr>
              <w:jc w:val="center"/>
              <w:rPr>
                <w:color w:val="000000"/>
                <w:sz w:val="20"/>
                <w:szCs w:val="20"/>
              </w:rPr>
            </w:pPr>
            <w:r w:rsidRPr="00B44D3F">
              <w:rPr>
                <w:color w:val="000000"/>
                <w:sz w:val="20"/>
                <w:szCs w:val="20"/>
              </w:rPr>
              <w:t>1.2</w:t>
            </w:r>
          </w:p>
        </w:tc>
        <w:tc>
          <w:tcPr>
            <w:tcW w:w="6660" w:type="dxa"/>
            <w:shd w:val="clear" w:color="auto" w:fill="auto"/>
            <w:vAlign w:val="center"/>
          </w:tcPr>
          <w:p w:rsidR="00905C3B" w:rsidRPr="00B44D3F" w:rsidRDefault="00905C3B" w:rsidP="00AD257F">
            <w:pPr>
              <w:jc w:val="both"/>
              <w:rPr>
                <w:color w:val="000000"/>
                <w:sz w:val="12"/>
                <w:szCs w:val="12"/>
              </w:rPr>
            </w:pPr>
          </w:p>
          <w:p w:rsidR="00905C3B" w:rsidRPr="00B44D3F" w:rsidRDefault="00905C3B" w:rsidP="00AD257F">
            <w:pPr>
              <w:jc w:val="both"/>
              <w:rPr>
                <w:color w:val="000000"/>
                <w:sz w:val="20"/>
                <w:szCs w:val="20"/>
                <w:lang w:val="vi-VN"/>
              </w:rPr>
            </w:pPr>
            <w:r w:rsidRPr="00B44D3F">
              <w:rPr>
                <w:color w:val="000000"/>
                <w:sz w:val="20"/>
                <w:szCs w:val="20"/>
              </w:rPr>
              <w:t xml:space="preserve">Sức khỏe bình thường </w:t>
            </w:r>
            <w:r w:rsidRPr="00B44D3F">
              <w:rPr>
                <w:color w:val="000000"/>
                <w:sz w:val="20"/>
                <w:szCs w:val="20"/>
                <w:lang w:val="vi-VN"/>
              </w:rPr>
              <w:t>(</w:t>
            </w:r>
            <w:r w:rsidRPr="00B44D3F">
              <w:rPr>
                <w:color w:val="000000"/>
                <w:sz w:val="20"/>
                <w:szCs w:val="20"/>
              </w:rPr>
              <w:t xml:space="preserve">tính </w:t>
            </w:r>
            <w:r w:rsidRPr="00B44D3F">
              <w:rPr>
                <w:color w:val="000000"/>
                <w:sz w:val="20"/>
                <w:szCs w:val="20"/>
                <w:lang w:val="vi-VN"/>
              </w:rPr>
              <w:t>0</w:t>
            </w:r>
            <w:r w:rsidRPr="00B44D3F">
              <w:rPr>
                <w:color w:val="000000"/>
                <w:sz w:val="20"/>
                <w:szCs w:val="20"/>
              </w:rPr>
              <w:t>8</w:t>
            </w:r>
            <w:r w:rsidRPr="00B44D3F">
              <w:rPr>
                <w:color w:val="000000"/>
                <w:sz w:val="20"/>
                <w:szCs w:val="20"/>
                <w:lang w:val="vi-VN"/>
              </w:rPr>
              <w:t xml:space="preserve"> điểm)</w:t>
            </w:r>
          </w:p>
          <w:p w:rsidR="00905C3B" w:rsidRPr="00B44D3F" w:rsidRDefault="00905C3B" w:rsidP="00AD257F">
            <w:pPr>
              <w:jc w:val="both"/>
              <w:rPr>
                <w:color w:val="000000"/>
                <w:sz w:val="6"/>
                <w:szCs w:val="6"/>
                <w:lang w:val="vi-VN"/>
              </w:rPr>
            </w:pPr>
          </w:p>
        </w:tc>
        <w:tc>
          <w:tcPr>
            <w:tcW w:w="1551" w:type="dxa"/>
            <w:shd w:val="clear" w:color="auto" w:fill="auto"/>
            <w:vAlign w:val="center"/>
          </w:tcPr>
          <w:p w:rsidR="00905C3B" w:rsidRPr="00B44D3F" w:rsidRDefault="00905C3B" w:rsidP="00AD257F">
            <w:pPr>
              <w:jc w:val="center"/>
              <w:rPr>
                <w:color w:val="000000"/>
                <w:sz w:val="20"/>
                <w:szCs w:val="20"/>
              </w:rPr>
            </w:pPr>
          </w:p>
        </w:tc>
      </w:tr>
      <w:tr w:rsidR="00905C3B" w:rsidRPr="00B44D3F" w:rsidTr="00AD257F">
        <w:trPr>
          <w:trHeight w:val="355"/>
        </w:trPr>
        <w:tc>
          <w:tcPr>
            <w:tcW w:w="720" w:type="dxa"/>
            <w:shd w:val="clear" w:color="auto" w:fill="auto"/>
            <w:vAlign w:val="center"/>
          </w:tcPr>
          <w:p w:rsidR="00905C3B" w:rsidRPr="00B44D3F" w:rsidRDefault="00905C3B" w:rsidP="00AD257F">
            <w:pPr>
              <w:jc w:val="center"/>
              <w:rPr>
                <w:color w:val="000000"/>
                <w:sz w:val="20"/>
                <w:szCs w:val="20"/>
              </w:rPr>
            </w:pPr>
            <w:r w:rsidRPr="00B44D3F">
              <w:rPr>
                <w:color w:val="000000"/>
                <w:sz w:val="20"/>
                <w:szCs w:val="20"/>
              </w:rPr>
              <w:t>1.3</w:t>
            </w:r>
          </w:p>
        </w:tc>
        <w:tc>
          <w:tcPr>
            <w:tcW w:w="6660" w:type="dxa"/>
            <w:shd w:val="clear" w:color="auto" w:fill="auto"/>
            <w:vAlign w:val="center"/>
          </w:tcPr>
          <w:p w:rsidR="00905C3B" w:rsidRPr="00B44D3F" w:rsidRDefault="00905C3B" w:rsidP="00AD257F">
            <w:pPr>
              <w:jc w:val="both"/>
              <w:rPr>
                <w:color w:val="000000"/>
                <w:sz w:val="20"/>
                <w:szCs w:val="20"/>
                <w:lang w:val="vi-VN"/>
              </w:rPr>
            </w:pPr>
            <w:r w:rsidRPr="00B44D3F">
              <w:rPr>
                <w:color w:val="000000"/>
                <w:sz w:val="20"/>
                <w:szCs w:val="20"/>
              </w:rPr>
              <w:t xml:space="preserve">Sức khỏe yếu </w:t>
            </w:r>
            <w:r w:rsidRPr="00B44D3F">
              <w:rPr>
                <w:color w:val="000000"/>
                <w:sz w:val="20"/>
                <w:szCs w:val="20"/>
                <w:lang w:val="vi-VN"/>
              </w:rPr>
              <w:t>(</w:t>
            </w:r>
            <w:r w:rsidRPr="00B44D3F">
              <w:rPr>
                <w:color w:val="000000"/>
                <w:sz w:val="20"/>
                <w:szCs w:val="20"/>
              </w:rPr>
              <w:t>tính 05</w:t>
            </w:r>
            <w:r w:rsidRPr="00B44D3F">
              <w:rPr>
                <w:color w:val="000000"/>
                <w:sz w:val="20"/>
                <w:szCs w:val="20"/>
                <w:lang w:val="vi-VN"/>
              </w:rPr>
              <w:t xml:space="preserve"> điểm)</w:t>
            </w:r>
          </w:p>
          <w:p w:rsidR="00905C3B" w:rsidRPr="00B44D3F" w:rsidRDefault="00905C3B" w:rsidP="00AD257F">
            <w:pPr>
              <w:jc w:val="both"/>
              <w:rPr>
                <w:color w:val="000000"/>
                <w:sz w:val="2"/>
                <w:szCs w:val="2"/>
                <w:lang w:val="vi-VN"/>
              </w:rPr>
            </w:pPr>
          </w:p>
        </w:tc>
        <w:tc>
          <w:tcPr>
            <w:tcW w:w="1551" w:type="dxa"/>
            <w:shd w:val="clear" w:color="auto" w:fill="auto"/>
            <w:vAlign w:val="center"/>
          </w:tcPr>
          <w:p w:rsidR="00905C3B" w:rsidRPr="00B44D3F" w:rsidRDefault="00905C3B" w:rsidP="00AD257F">
            <w:pPr>
              <w:jc w:val="center"/>
              <w:rPr>
                <w:color w:val="000000"/>
                <w:sz w:val="20"/>
                <w:szCs w:val="20"/>
              </w:rPr>
            </w:pPr>
          </w:p>
        </w:tc>
      </w:tr>
      <w:tr w:rsidR="00905C3B" w:rsidRPr="00B44D3F" w:rsidTr="00AD257F">
        <w:trPr>
          <w:trHeight w:val="436"/>
        </w:trPr>
        <w:tc>
          <w:tcPr>
            <w:tcW w:w="720" w:type="dxa"/>
            <w:shd w:val="clear" w:color="auto" w:fill="auto"/>
            <w:vAlign w:val="center"/>
          </w:tcPr>
          <w:p w:rsidR="00905C3B" w:rsidRPr="00B44D3F" w:rsidRDefault="00905C3B" w:rsidP="00AD257F">
            <w:pPr>
              <w:jc w:val="center"/>
              <w:rPr>
                <w:color w:val="000000"/>
                <w:sz w:val="20"/>
                <w:szCs w:val="20"/>
              </w:rPr>
            </w:pPr>
            <w:r w:rsidRPr="00B44D3F">
              <w:rPr>
                <w:color w:val="000000"/>
                <w:sz w:val="20"/>
                <w:szCs w:val="20"/>
              </w:rPr>
              <w:t>1.4</w:t>
            </w:r>
          </w:p>
        </w:tc>
        <w:tc>
          <w:tcPr>
            <w:tcW w:w="6660" w:type="dxa"/>
            <w:shd w:val="clear" w:color="auto" w:fill="auto"/>
            <w:vAlign w:val="center"/>
          </w:tcPr>
          <w:p w:rsidR="00905C3B" w:rsidRPr="00B44D3F" w:rsidRDefault="00905C3B" w:rsidP="00AD257F">
            <w:pPr>
              <w:jc w:val="both"/>
              <w:rPr>
                <w:color w:val="000000"/>
                <w:sz w:val="20"/>
                <w:szCs w:val="20"/>
              </w:rPr>
            </w:pPr>
            <w:r w:rsidRPr="00B44D3F">
              <w:rPr>
                <w:color w:val="000000"/>
                <w:sz w:val="20"/>
                <w:szCs w:val="20"/>
              </w:rPr>
              <w:t>Sức khỏe kém (tính 0 điểm)</w:t>
            </w:r>
          </w:p>
        </w:tc>
        <w:tc>
          <w:tcPr>
            <w:tcW w:w="1551" w:type="dxa"/>
            <w:shd w:val="clear" w:color="auto" w:fill="auto"/>
            <w:vAlign w:val="center"/>
          </w:tcPr>
          <w:p w:rsidR="00905C3B" w:rsidRPr="00B44D3F" w:rsidRDefault="00905C3B" w:rsidP="00AD257F">
            <w:pPr>
              <w:jc w:val="center"/>
              <w:rPr>
                <w:color w:val="000000"/>
                <w:sz w:val="20"/>
                <w:szCs w:val="20"/>
              </w:rPr>
            </w:pPr>
          </w:p>
        </w:tc>
      </w:tr>
      <w:tr w:rsidR="00905C3B" w:rsidRPr="00B44D3F" w:rsidTr="00AD257F">
        <w:trPr>
          <w:trHeight w:val="679"/>
        </w:trPr>
        <w:tc>
          <w:tcPr>
            <w:tcW w:w="720" w:type="dxa"/>
            <w:shd w:val="clear" w:color="auto" w:fill="auto"/>
            <w:vAlign w:val="center"/>
          </w:tcPr>
          <w:p w:rsidR="00905C3B" w:rsidRPr="00B44D3F" w:rsidRDefault="00905C3B" w:rsidP="00AD257F">
            <w:pPr>
              <w:jc w:val="center"/>
              <w:rPr>
                <w:b/>
                <w:bCs/>
                <w:color w:val="000000"/>
                <w:sz w:val="20"/>
                <w:szCs w:val="20"/>
              </w:rPr>
            </w:pPr>
            <w:r w:rsidRPr="00B44D3F">
              <w:rPr>
                <w:b/>
                <w:bCs/>
                <w:color w:val="000000"/>
                <w:sz w:val="20"/>
                <w:szCs w:val="20"/>
              </w:rPr>
              <w:t>3</w:t>
            </w:r>
          </w:p>
        </w:tc>
        <w:tc>
          <w:tcPr>
            <w:tcW w:w="6660" w:type="dxa"/>
            <w:shd w:val="clear" w:color="auto" w:fill="auto"/>
            <w:vAlign w:val="center"/>
          </w:tcPr>
          <w:p w:rsidR="00905C3B" w:rsidRPr="00B44D3F" w:rsidRDefault="00905C3B" w:rsidP="00AD257F">
            <w:pPr>
              <w:spacing w:after="100"/>
              <w:jc w:val="both"/>
              <w:rPr>
                <w:b/>
                <w:bCs/>
                <w:color w:val="000000"/>
                <w:sz w:val="20"/>
                <w:szCs w:val="20"/>
              </w:rPr>
            </w:pPr>
            <w:r w:rsidRPr="00B44D3F">
              <w:rPr>
                <w:b/>
                <w:bCs/>
                <w:color w:val="000000"/>
                <w:sz w:val="20"/>
                <w:szCs w:val="20"/>
              </w:rPr>
              <w:t>Thời gian công tác còn lại tính đến ngày nghỉ hưu đúng tuổi theo quy định (</w:t>
            </w:r>
            <w:r w:rsidRPr="00B44D3F">
              <w:rPr>
                <w:b/>
                <w:bCs/>
                <w:color w:val="000000"/>
                <w:sz w:val="20"/>
                <w:szCs w:val="20"/>
                <w:lang w:val="vi-VN"/>
              </w:rPr>
              <w:t xml:space="preserve">tối đa </w:t>
            </w:r>
            <w:r w:rsidRPr="00B44D3F">
              <w:rPr>
                <w:b/>
                <w:bCs/>
                <w:color w:val="000000"/>
                <w:sz w:val="20"/>
                <w:szCs w:val="20"/>
              </w:rPr>
              <w:t xml:space="preserve">10 điểm). </w:t>
            </w:r>
            <w:r w:rsidRPr="00B44D3F">
              <w:rPr>
                <w:bCs/>
                <w:i/>
                <w:iCs/>
                <w:sz w:val="20"/>
                <w:szCs w:val="20"/>
              </w:rPr>
              <w:t>Từ 01 tháng đến đủ 06 tháng tính là 0,5 năm; từ trên 06 tháng đến dưới 12 tháng tính tròn là 01 năm</w:t>
            </w:r>
          </w:p>
          <w:p w:rsidR="00905C3B" w:rsidRPr="00B44D3F" w:rsidRDefault="00905C3B" w:rsidP="00AD257F">
            <w:pPr>
              <w:jc w:val="both"/>
              <w:rPr>
                <w:color w:val="000000"/>
                <w:sz w:val="2"/>
                <w:szCs w:val="2"/>
              </w:rPr>
            </w:pPr>
          </w:p>
        </w:tc>
        <w:tc>
          <w:tcPr>
            <w:tcW w:w="1551" w:type="dxa"/>
            <w:shd w:val="clear" w:color="auto" w:fill="auto"/>
            <w:vAlign w:val="center"/>
          </w:tcPr>
          <w:p w:rsidR="00905C3B" w:rsidRPr="00B44D3F" w:rsidRDefault="00905C3B" w:rsidP="00AD257F">
            <w:pPr>
              <w:jc w:val="center"/>
              <w:rPr>
                <w:color w:val="000000"/>
                <w:sz w:val="20"/>
                <w:szCs w:val="20"/>
              </w:rPr>
            </w:pPr>
          </w:p>
        </w:tc>
      </w:tr>
      <w:tr w:rsidR="00905C3B" w:rsidRPr="00B44D3F" w:rsidTr="00AD257F">
        <w:trPr>
          <w:trHeight w:val="490"/>
        </w:trPr>
        <w:tc>
          <w:tcPr>
            <w:tcW w:w="720" w:type="dxa"/>
            <w:shd w:val="clear" w:color="auto" w:fill="auto"/>
            <w:vAlign w:val="center"/>
          </w:tcPr>
          <w:p w:rsidR="00905C3B" w:rsidRPr="00B44D3F" w:rsidRDefault="00905C3B" w:rsidP="00AD257F">
            <w:pPr>
              <w:rPr>
                <w:b/>
                <w:bCs/>
                <w:i/>
                <w:iCs/>
                <w:color w:val="000000"/>
                <w:sz w:val="20"/>
                <w:szCs w:val="20"/>
              </w:rPr>
            </w:pPr>
          </w:p>
        </w:tc>
        <w:tc>
          <w:tcPr>
            <w:tcW w:w="6660" w:type="dxa"/>
            <w:shd w:val="clear" w:color="auto" w:fill="auto"/>
            <w:vAlign w:val="center"/>
          </w:tcPr>
          <w:p w:rsidR="00905C3B" w:rsidRPr="00B44D3F" w:rsidRDefault="00905C3B" w:rsidP="00AD257F">
            <w:pPr>
              <w:spacing w:after="100"/>
              <w:jc w:val="both"/>
              <w:rPr>
                <w:b/>
                <w:bCs/>
                <w:i/>
                <w:iCs/>
                <w:color w:val="000000"/>
                <w:sz w:val="20"/>
                <w:szCs w:val="20"/>
              </w:rPr>
            </w:pPr>
            <w:r w:rsidRPr="00B44D3F">
              <w:rPr>
                <w:b/>
                <w:bCs/>
                <w:i/>
                <w:iCs/>
                <w:color w:val="000000"/>
                <w:sz w:val="20"/>
                <w:szCs w:val="20"/>
              </w:rPr>
              <w:t>Trường hợp là đối tượng trong điều kiện lao động bình thường tại Phụ lục I của Nghị định 135/2020/NĐ-CP</w:t>
            </w:r>
          </w:p>
        </w:tc>
        <w:tc>
          <w:tcPr>
            <w:tcW w:w="1551" w:type="dxa"/>
            <w:shd w:val="clear" w:color="auto" w:fill="auto"/>
            <w:vAlign w:val="center"/>
          </w:tcPr>
          <w:p w:rsidR="00905C3B" w:rsidRPr="00B44D3F" w:rsidRDefault="00905C3B" w:rsidP="00AD257F">
            <w:pPr>
              <w:jc w:val="center"/>
              <w:rPr>
                <w:b/>
                <w:bCs/>
                <w:i/>
                <w:iCs/>
                <w:color w:val="000000"/>
                <w:sz w:val="20"/>
                <w:szCs w:val="20"/>
              </w:rPr>
            </w:pPr>
          </w:p>
        </w:tc>
      </w:tr>
      <w:tr w:rsidR="00905C3B" w:rsidRPr="00B44D3F" w:rsidTr="00AD257F">
        <w:trPr>
          <w:trHeight w:val="346"/>
        </w:trPr>
        <w:tc>
          <w:tcPr>
            <w:tcW w:w="720" w:type="dxa"/>
            <w:shd w:val="clear" w:color="auto" w:fill="auto"/>
            <w:vAlign w:val="center"/>
          </w:tcPr>
          <w:p w:rsidR="00905C3B" w:rsidRPr="00B44D3F" w:rsidRDefault="00905C3B" w:rsidP="00AD257F">
            <w:pPr>
              <w:jc w:val="center"/>
              <w:rPr>
                <w:color w:val="000000"/>
                <w:sz w:val="20"/>
                <w:szCs w:val="20"/>
              </w:rPr>
            </w:pPr>
            <w:r w:rsidRPr="00B44D3F">
              <w:rPr>
                <w:color w:val="000000"/>
                <w:sz w:val="20"/>
                <w:szCs w:val="20"/>
              </w:rPr>
              <w:t>3.1</w:t>
            </w:r>
          </w:p>
        </w:tc>
        <w:tc>
          <w:tcPr>
            <w:tcW w:w="6660" w:type="dxa"/>
            <w:shd w:val="clear" w:color="auto" w:fill="auto"/>
            <w:vAlign w:val="center"/>
          </w:tcPr>
          <w:p w:rsidR="00905C3B" w:rsidRPr="00B44D3F" w:rsidRDefault="00905C3B" w:rsidP="00AD257F">
            <w:pPr>
              <w:spacing w:after="100"/>
              <w:jc w:val="both"/>
              <w:rPr>
                <w:color w:val="000000"/>
                <w:sz w:val="2"/>
                <w:szCs w:val="2"/>
              </w:rPr>
            </w:pPr>
            <w:r w:rsidRPr="00B44D3F">
              <w:rPr>
                <w:color w:val="000000"/>
                <w:sz w:val="20"/>
                <w:szCs w:val="20"/>
              </w:rPr>
              <w:t xml:space="preserve">Còn trên 10 năm công tác </w:t>
            </w:r>
            <w:r w:rsidRPr="00B44D3F">
              <w:rPr>
                <w:color w:val="000000"/>
                <w:sz w:val="20"/>
                <w:szCs w:val="20"/>
                <w:lang w:val="vi-VN"/>
              </w:rPr>
              <w:t>(</w:t>
            </w:r>
            <w:r w:rsidRPr="00B44D3F">
              <w:rPr>
                <w:color w:val="000000"/>
                <w:sz w:val="20"/>
                <w:szCs w:val="20"/>
              </w:rPr>
              <w:t xml:space="preserve">tính </w:t>
            </w:r>
            <w:r w:rsidRPr="00B44D3F">
              <w:rPr>
                <w:color w:val="000000"/>
                <w:sz w:val="20"/>
                <w:szCs w:val="20"/>
                <w:lang w:val="vi-VN"/>
              </w:rPr>
              <w:t>1</w:t>
            </w:r>
            <w:r w:rsidRPr="00B44D3F">
              <w:rPr>
                <w:color w:val="000000"/>
                <w:sz w:val="20"/>
                <w:szCs w:val="20"/>
              </w:rPr>
              <w:t>0</w:t>
            </w:r>
            <w:r w:rsidRPr="00B44D3F">
              <w:rPr>
                <w:color w:val="000000"/>
                <w:sz w:val="20"/>
                <w:szCs w:val="20"/>
                <w:lang w:val="vi-VN"/>
              </w:rPr>
              <w:t xml:space="preserve"> điểm)</w:t>
            </w:r>
            <w:r w:rsidRPr="00B44D3F">
              <w:rPr>
                <w:color w:val="000000"/>
                <w:sz w:val="20"/>
                <w:szCs w:val="20"/>
              </w:rPr>
              <w:t xml:space="preserve"> </w:t>
            </w:r>
          </w:p>
        </w:tc>
        <w:tc>
          <w:tcPr>
            <w:tcW w:w="1551" w:type="dxa"/>
            <w:shd w:val="clear" w:color="auto" w:fill="auto"/>
            <w:vAlign w:val="center"/>
          </w:tcPr>
          <w:p w:rsidR="00905C3B" w:rsidRPr="00B44D3F" w:rsidRDefault="00905C3B" w:rsidP="00AD257F">
            <w:pPr>
              <w:jc w:val="center"/>
              <w:rPr>
                <w:color w:val="000000"/>
                <w:sz w:val="20"/>
                <w:szCs w:val="20"/>
              </w:rPr>
            </w:pPr>
          </w:p>
        </w:tc>
      </w:tr>
      <w:tr w:rsidR="00905C3B" w:rsidRPr="00B44D3F" w:rsidTr="00AD257F">
        <w:trPr>
          <w:trHeight w:val="539"/>
        </w:trPr>
        <w:tc>
          <w:tcPr>
            <w:tcW w:w="720" w:type="dxa"/>
            <w:shd w:val="clear" w:color="auto" w:fill="auto"/>
            <w:vAlign w:val="center"/>
          </w:tcPr>
          <w:p w:rsidR="00905C3B" w:rsidRPr="00B44D3F" w:rsidRDefault="00905C3B" w:rsidP="00AD257F">
            <w:pPr>
              <w:jc w:val="center"/>
              <w:rPr>
                <w:color w:val="000000"/>
                <w:sz w:val="20"/>
                <w:szCs w:val="20"/>
              </w:rPr>
            </w:pPr>
            <w:r w:rsidRPr="00B44D3F">
              <w:rPr>
                <w:color w:val="000000"/>
                <w:sz w:val="20"/>
                <w:szCs w:val="20"/>
              </w:rPr>
              <w:t>3.2</w:t>
            </w:r>
          </w:p>
        </w:tc>
        <w:tc>
          <w:tcPr>
            <w:tcW w:w="6660" w:type="dxa"/>
            <w:shd w:val="clear" w:color="auto" w:fill="auto"/>
            <w:vAlign w:val="center"/>
          </w:tcPr>
          <w:p w:rsidR="00905C3B" w:rsidRPr="00B44D3F" w:rsidRDefault="00905C3B" w:rsidP="00AD257F">
            <w:pPr>
              <w:spacing w:after="100"/>
              <w:jc w:val="both"/>
              <w:rPr>
                <w:color w:val="000000"/>
                <w:sz w:val="2"/>
                <w:szCs w:val="2"/>
              </w:rPr>
            </w:pPr>
            <w:r w:rsidRPr="00B44D3F">
              <w:rPr>
                <w:color w:val="000000"/>
                <w:sz w:val="20"/>
                <w:szCs w:val="20"/>
              </w:rPr>
              <w:t xml:space="preserve">Từ </w:t>
            </w:r>
            <w:r w:rsidRPr="00B44D3F">
              <w:rPr>
                <w:color w:val="000000"/>
                <w:sz w:val="20"/>
                <w:szCs w:val="20"/>
                <w:lang w:val="vi-VN"/>
              </w:rPr>
              <w:t xml:space="preserve">đủ </w:t>
            </w:r>
            <w:r w:rsidRPr="00B44D3F">
              <w:rPr>
                <w:color w:val="000000"/>
                <w:sz w:val="20"/>
                <w:szCs w:val="20"/>
              </w:rPr>
              <w:t>10 năm công tác trở xuống thì cứ giảm 01 năm tính giảm trừ 01 điểm</w:t>
            </w:r>
            <w:r w:rsidRPr="00B44D3F">
              <w:rPr>
                <w:color w:val="000000"/>
                <w:sz w:val="20"/>
                <w:szCs w:val="20"/>
                <w:lang w:val="vi-VN"/>
              </w:rPr>
              <w:t xml:space="preserve"> (tương tự 0,5 năm trừ 0,5 điểm)</w:t>
            </w:r>
            <w:r w:rsidRPr="00B44D3F">
              <w:rPr>
                <w:color w:val="000000"/>
                <w:sz w:val="20"/>
                <w:szCs w:val="20"/>
              </w:rPr>
              <w:t xml:space="preserve"> </w:t>
            </w:r>
          </w:p>
        </w:tc>
        <w:tc>
          <w:tcPr>
            <w:tcW w:w="1551" w:type="dxa"/>
            <w:shd w:val="clear" w:color="auto" w:fill="auto"/>
            <w:vAlign w:val="center"/>
          </w:tcPr>
          <w:p w:rsidR="00905C3B" w:rsidRPr="00B44D3F" w:rsidRDefault="00905C3B" w:rsidP="00AD257F">
            <w:pPr>
              <w:jc w:val="center"/>
              <w:rPr>
                <w:color w:val="000000"/>
                <w:sz w:val="20"/>
                <w:szCs w:val="20"/>
              </w:rPr>
            </w:pPr>
          </w:p>
        </w:tc>
      </w:tr>
      <w:tr w:rsidR="00905C3B" w:rsidRPr="00B44D3F" w:rsidTr="00AD257F">
        <w:trPr>
          <w:trHeight w:val="499"/>
        </w:trPr>
        <w:tc>
          <w:tcPr>
            <w:tcW w:w="720" w:type="dxa"/>
            <w:tcBorders>
              <w:bottom w:val="single" w:sz="4" w:space="0" w:color="auto"/>
            </w:tcBorders>
            <w:shd w:val="clear" w:color="auto" w:fill="auto"/>
            <w:vAlign w:val="center"/>
          </w:tcPr>
          <w:p w:rsidR="00905C3B" w:rsidRPr="00B44D3F" w:rsidRDefault="00905C3B" w:rsidP="00AD257F">
            <w:pPr>
              <w:jc w:val="center"/>
              <w:rPr>
                <w:b/>
                <w:bCs/>
                <w:i/>
                <w:iCs/>
                <w:color w:val="000000"/>
                <w:sz w:val="20"/>
                <w:szCs w:val="20"/>
              </w:rPr>
            </w:pPr>
          </w:p>
        </w:tc>
        <w:tc>
          <w:tcPr>
            <w:tcW w:w="6660" w:type="dxa"/>
            <w:shd w:val="clear" w:color="auto" w:fill="auto"/>
            <w:vAlign w:val="center"/>
          </w:tcPr>
          <w:p w:rsidR="00905C3B" w:rsidRPr="00B44D3F" w:rsidRDefault="00905C3B" w:rsidP="00AD257F">
            <w:pPr>
              <w:spacing w:after="100"/>
              <w:jc w:val="both"/>
              <w:rPr>
                <w:b/>
                <w:bCs/>
                <w:i/>
                <w:iCs/>
                <w:color w:val="000000"/>
                <w:sz w:val="20"/>
                <w:szCs w:val="20"/>
              </w:rPr>
            </w:pPr>
            <w:r w:rsidRPr="00B44D3F">
              <w:rPr>
                <w:b/>
                <w:bCs/>
                <w:i/>
                <w:iCs/>
                <w:color w:val="000000"/>
                <w:sz w:val="20"/>
                <w:szCs w:val="20"/>
              </w:rPr>
              <w:t>Trường hợp là đối tượng tuổi nghỉ hưu thấp nhất tại Phụ lục II của Nghị định 135/2020/NĐ-CP</w:t>
            </w:r>
          </w:p>
        </w:tc>
        <w:tc>
          <w:tcPr>
            <w:tcW w:w="1551" w:type="dxa"/>
            <w:shd w:val="clear" w:color="auto" w:fill="auto"/>
            <w:vAlign w:val="center"/>
          </w:tcPr>
          <w:p w:rsidR="00905C3B" w:rsidRPr="00B44D3F" w:rsidRDefault="00905C3B" w:rsidP="00AD257F">
            <w:pPr>
              <w:jc w:val="center"/>
              <w:rPr>
                <w:b/>
                <w:bCs/>
                <w:i/>
                <w:iCs/>
                <w:color w:val="000000"/>
                <w:sz w:val="20"/>
                <w:szCs w:val="20"/>
              </w:rPr>
            </w:pPr>
          </w:p>
        </w:tc>
      </w:tr>
      <w:tr w:rsidR="00905C3B" w:rsidRPr="00B44D3F" w:rsidTr="00AD257F">
        <w:trPr>
          <w:trHeight w:val="292"/>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905C3B" w:rsidRPr="00B44D3F" w:rsidRDefault="00905C3B" w:rsidP="00AD257F">
            <w:pPr>
              <w:jc w:val="center"/>
              <w:rPr>
                <w:color w:val="000000"/>
                <w:sz w:val="20"/>
                <w:szCs w:val="20"/>
              </w:rPr>
            </w:pPr>
            <w:r w:rsidRPr="00B44D3F">
              <w:rPr>
                <w:color w:val="000000"/>
                <w:sz w:val="20"/>
                <w:szCs w:val="20"/>
              </w:rPr>
              <w:t>3.1</w:t>
            </w:r>
          </w:p>
        </w:tc>
        <w:tc>
          <w:tcPr>
            <w:tcW w:w="6660" w:type="dxa"/>
            <w:tcBorders>
              <w:left w:val="single" w:sz="4" w:space="0" w:color="auto"/>
            </w:tcBorders>
            <w:shd w:val="clear" w:color="auto" w:fill="auto"/>
            <w:vAlign w:val="center"/>
          </w:tcPr>
          <w:p w:rsidR="00905C3B" w:rsidRPr="00B44D3F" w:rsidRDefault="00905C3B" w:rsidP="00AD257F">
            <w:pPr>
              <w:spacing w:after="100"/>
              <w:jc w:val="both"/>
              <w:rPr>
                <w:color w:val="000000"/>
                <w:sz w:val="20"/>
                <w:szCs w:val="20"/>
              </w:rPr>
            </w:pPr>
            <w:r w:rsidRPr="00B44D3F">
              <w:rPr>
                <w:color w:val="000000"/>
                <w:sz w:val="20"/>
                <w:szCs w:val="20"/>
              </w:rPr>
              <w:t xml:space="preserve">Còn trên 05 năm công tác </w:t>
            </w:r>
            <w:r w:rsidRPr="00B44D3F">
              <w:rPr>
                <w:color w:val="000000"/>
                <w:sz w:val="20"/>
                <w:szCs w:val="20"/>
                <w:lang w:val="vi-VN"/>
              </w:rPr>
              <w:t>(</w:t>
            </w:r>
            <w:r w:rsidRPr="00B44D3F">
              <w:rPr>
                <w:color w:val="000000"/>
                <w:sz w:val="20"/>
                <w:szCs w:val="20"/>
              </w:rPr>
              <w:t xml:space="preserve">tính </w:t>
            </w:r>
            <w:r w:rsidRPr="00B44D3F">
              <w:rPr>
                <w:color w:val="000000"/>
                <w:sz w:val="20"/>
                <w:szCs w:val="20"/>
                <w:lang w:val="vi-VN"/>
              </w:rPr>
              <w:t>1</w:t>
            </w:r>
            <w:r w:rsidRPr="00B44D3F">
              <w:rPr>
                <w:color w:val="000000"/>
                <w:sz w:val="20"/>
                <w:szCs w:val="20"/>
              </w:rPr>
              <w:t>0</w:t>
            </w:r>
            <w:r w:rsidRPr="00B44D3F">
              <w:rPr>
                <w:color w:val="000000"/>
                <w:sz w:val="20"/>
                <w:szCs w:val="20"/>
                <w:lang w:val="vi-VN"/>
              </w:rPr>
              <w:t xml:space="preserve"> điểm)</w:t>
            </w:r>
          </w:p>
        </w:tc>
        <w:tc>
          <w:tcPr>
            <w:tcW w:w="1551" w:type="dxa"/>
            <w:shd w:val="clear" w:color="auto" w:fill="auto"/>
            <w:vAlign w:val="center"/>
          </w:tcPr>
          <w:p w:rsidR="00905C3B" w:rsidRPr="00B44D3F" w:rsidRDefault="00905C3B" w:rsidP="00AD257F">
            <w:pPr>
              <w:jc w:val="center"/>
              <w:rPr>
                <w:color w:val="000000"/>
                <w:sz w:val="20"/>
                <w:szCs w:val="20"/>
              </w:rPr>
            </w:pPr>
          </w:p>
        </w:tc>
      </w:tr>
      <w:tr w:rsidR="00905C3B" w:rsidRPr="00B44D3F" w:rsidTr="00AD257F">
        <w:trPr>
          <w:trHeight w:val="508"/>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905C3B" w:rsidRPr="00B44D3F" w:rsidRDefault="00905C3B" w:rsidP="00AD257F">
            <w:pPr>
              <w:jc w:val="center"/>
              <w:rPr>
                <w:color w:val="000000"/>
                <w:sz w:val="20"/>
                <w:szCs w:val="20"/>
              </w:rPr>
            </w:pPr>
            <w:r w:rsidRPr="00B44D3F">
              <w:rPr>
                <w:color w:val="000000"/>
                <w:sz w:val="20"/>
                <w:szCs w:val="20"/>
              </w:rPr>
              <w:t>3.2</w:t>
            </w:r>
          </w:p>
        </w:tc>
        <w:tc>
          <w:tcPr>
            <w:tcW w:w="6660" w:type="dxa"/>
            <w:tcBorders>
              <w:left w:val="single" w:sz="4" w:space="0" w:color="auto"/>
            </w:tcBorders>
            <w:shd w:val="clear" w:color="auto" w:fill="auto"/>
            <w:vAlign w:val="center"/>
          </w:tcPr>
          <w:p w:rsidR="00905C3B" w:rsidRPr="00B44D3F" w:rsidRDefault="00905C3B" w:rsidP="00AD257F">
            <w:pPr>
              <w:spacing w:after="100"/>
              <w:jc w:val="both"/>
              <w:rPr>
                <w:color w:val="000000"/>
                <w:sz w:val="20"/>
                <w:szCs w:val="20"/>
              </w:rPr>
            </w:pPr>
            <w:r w:rsidRPr="00B44D3F">
              <w:rPr>
                <w:color w:val="000000"/>
                <w:sz w:val="20"/>
                <w:szCs w:val="20"/>
              </w:rPr>
              <w:t xml:space="preserve">Từ </w:t>
            </w:r>
            <w:r w:rsidRPr="00B44D3F">
              <w:rPr>
                <w:color w:val="000000"/>
                <w:sz w:val="20"/>
                <w:szCs w:val="20"/>
                <w:lang w:val="vi-VN"/>
              </w:rPr>
              <w:t>đủ 0</w:t>
            </w:r>
            <w:r w:rsidRPr="00B44D3F">
              <w:rPr>
                <w:color w:val="000000"/>
                <w:sz w:val="20"/>
                <w:szCs w:val="20"/>
              </w:rPr>
              <w:t>5 năm công tác trở xuống thì cứ giảm 01 năm tính giảm trừ 02 điểm</w:t>
            </w:r>
            <w:r w:rsidRPr="00B44D3F">
              <w:rPr>
                <w:color w:val="000000"/>
                <w:sz w:val="20"/>
                <w:szCs w:val="20"/>
                <w:lang w:val="vi-VN"/>
              </w:rPr>
              <w:t xml:space="preserve"> (tương tự 0,5 năm trừ </w:t>
            </w:r>
            <w:r w:rsidRPr="00B44D3F">
              <w:rPr>
                <w:color w:val="000000"/>
                <w:sz w:val="20"/>
                <w:szCs w:val="20"/>
              </w:rPr>
              <w:t>01</w:t>
            </w:r>
            <w:r w:rsidRPr="00B44D3F">
              <w:rPr>
                <w:color w:val="000000"/>
                <w:sz w:val="20"/>
                <w:szCs w:val="20"/>
                <w:lang w:val="vi-VN"/>
              </w:rPr>
              <w:t xml:space="preserve"> điểm)</w:t>
            </w:r>
          </w:p>
        </w:tc>
        <w:tc>
          <w:tcPr>
            <w:tcW w:w="1551" w:type="dxa"/>
            <w:shd w:val="clear" w:color="auto" w:fill="auto"/>
            <w:vAlign w:val="center"/>
          </w:tcPr>
          <w:p w:rsidR="00905C3B" w:rsidRPr="00B44D3F" w:rsidRDefault="00905C3B" w:rsidP="00AD257F">
            <w:pPr>
              <w:jc w:val="center"/>
              <w:rPr>
                <w:color w:val="000000"/>
                <w:sz w:val="20"/>
                <w:szCs w:val="20"/>
              </w:rPr>
            </w:pPr>
          </w:p>
        </w:tc>
      </w:tr>
      <w:tr w:rsidR="00905C3B" w:rsidRPr="00B44D3F" w:rsidTr="00AD257F">
        <w:trPr>
          <w:trHeight w:val="301"/>
        </w:trPr>
        <w:tc>
          <w:tcPr>
            <w:tcW w:w="720" w:type="dxa"/>
            <w:tcBorders>
              <w:top w:val="single" w:sz="4" w:space="0" w:color="auto"/>
              <w:bottom w:val="single" w:sz="4" w:space="0" w:color="auto"/>
            </w:tcBorders>
            <w:shd w:val="clear" w:color="auto" w:fill="auto"/>
          </w:tcPr>
          <w:p w:rsidR="00905C3B" w:rsidRPr="00B44D3F" w:rsidRDefault="00905C3B" w:rsidP="00AD257F">
            <w:pPr>
              <w:jc w:val="center"/>
              <w:rPr>
                <w:b/>
                <w:bCs/>
                <w:color w:val="000000"/>
                <w:sz w:val="20"/>
                <w:szCs w:val="20"/>
              </w:rPr>
            </w:pPr>
          </w:p>
        </w:tc>
        <w:tc>
          <w:tcPr>
            <w:tcW w:w="6660" w:type="dxa"/>
            <w:shd w:val="clear" w:color="auto" w:fill="auto"/>
          </w:tcPr>
          <w:p w:rsidR="00905C3B" w:rsidRPr="004E3FDE" w:rsidRDefault="00905C3B" w:rsidP="00AD257F">
            <w:pPr>
              <w:spacing w:after="100"/>
              <w:jc w:val="both"/>
              <w:rPr>
                <w:b/>
                <w:bCs/>
                <w:color w:val="000000"/>
                <w:sz w:val="20"/>
                <w:szCs w:val="20"/>
              </w:rPr>
            </w:pPr>
            <w:r w:rsidRPr="004E3FDE">
              <w:rPr>
                <w:b/>
                <w:sz w:val="20"/>
                <w:szCs w:val="20"/>
              </w:rPr>
              <w:t>ĐIỂM PHẦN II (TỐI ĐA 25 ĐIỂM)</w:t>
            </w:r>
          </w:p>
        </w:tc>
        <w:tc>
          <w:tcPr>
            <w:tcW w:w="1551" w:type="dxa"/>
            <w:shd w:val="clear" w:color="auto" w:fill="auto"/>
          </w:tcPr>
          <w:p w:rsidR="00905C3B" w:rsidRPr="00B44D3F" w:rsidRDefault="00905C3B" w:rsidP="00AD257F">
            <w:pPr>
              <w:jc w:val="center"/>
              <w:rPr>
                <w:b/>
                <w:bCs/>
                <w:color w:val="000000"/>
                <w:sz w:val="20"/>
                <w:szCs w:val="20"/>
              </w:rPr>
            </w:pPr>
          </w:p>
          <w:p w:rsidR="00905C3B" w:rsidRPr="00B44D3F" w:rsidRDefault="00905C3B" w:rsidP="00AD257F">
            <w:pPr>
              <w:jc w:val="center"/>
              <w:rPr>
                <w:b/>
                <w:bCs/>
                <w:color w:val="000000"/>
                <w:sz w:val="2"/>
                <w:szCs w:val="2"/>
              </w:rPr>
            </w:pPr>
          </w:p>
        </w:tc>
      </w:tr>
      <w:tr w:rsidR="00905C3B" w:rsidRPr="00B44D3F" w:rsidTr="00AD257F">
        <w:trPr>
          <w:trHeight w:val="341"/>
        </w:trPr>
        <w:tc>
          <w:tcPr>
            <w:tcW w:w="720" w:type="dxa"/>
            <w:tcBorders>
              <w:top w:val="single" w:sz="4" w:space="0" w:color="auto"/>
              <w:bottom w:val="single" w:sz="4" w:space="0" w:color="auto"/>
            </w:tcBorders>
            <w:shd w:val="clear" w:color="auto" w:fill="auto"/>
          </w:tcPr>
          <w:p w:rsidR="00905C3B" w:rsidRPr="00B44D3F" w:rsidRDefault="00905C3B" w:rsidP="00AD257F">
            <w:pPr>
              <w:rPr>
                <w:b/>
                <w:bCs/>
                <w:color w:val="000000"/>
                <w:sz w:val="20"/>
                <w:szCs w:val="20"/>
              </w:rPr>
            </w:pPr>
          </w:p>
        </w:tc>
        <w:tc>
          <w:tcPr>
            <w:tcW w:w="6660" w:type="dxa"/>
            <w:shd w:val="clear" w:color="auto" w:fill="auto"/>
          </w:tcPr>
          <w:p w:rsidR="00905C3B" w:rsidRPr="00B44D3F" w:rsidRDefault="00905C3B" w:rsidP="00AD257F">
            <w:pPr>
              <w:spacing w:after="100"/>
              <w:jc w:val="both"/>
              <w:rPr>
                <w:b/>
                <w:bCs/>
                <w:sz w:val="20"/>
                <w:szCs w:val="20"/>
              </w:rPr>
            </w:pPr>
            <w:r w:rsidRPr="00B44D3F">
              <w:rPr>
                <w:b/>
                <w:bCs/>
                <w:sz w:val="20"/>
                <w:szCs w:val="20"/>
              </w:rPr>
              <w:t>TỔNG ĐIỂM PHẦN I+II (TỐI ĐA 100)</w:t>
            </w:r>
          </w:p>
        </w:tc>
        <w:tc>
          <w:tcPr>
            <w:tcW w:w="1551" w:type="dxa"/>
            <w:shd w:val="clear" w:color="auto" w:fill="auto"/>
          </w:tcPr>
          <w:p w:rsidR="00905C3B" w:rsidRPr="00B44D3F" w:rsidRDefault="00905C3B" w:rsidP="00AD257F">
            <w:pPr>
              <w:jc w:val="center"/>
              <w:rPr>
                <w:b/>
                <w:bCs/>
                <w:color w:val="000000"/>
                <w:sz w:val="20"/>
                <w:szCs w:val="20"/>
              </w:rPr>
            </w:pPr>
          </w:p>
        </w:tc>
      </w:tr>
    </w:tbl>
    <w:p w:rsidR="00905C3B" w:rsidRPr="00B44D3F" w:rsidRDefault="00905C3B" w:rsidP="00905C3B">
      <w:pPr>
        <w:jc w:val="both"/>
        <w:rPr>
          <w:b/>
          <w:bCs/>
          <w:sz w:val="12"/>
          <w:szCs w:val="12"/>
        </w:rPr>
      </w:pPr>
    </w:p>
    <w:p w:rsidR="00905C3B" w:rsidRPr="00B44D3F" w:rsidRDefault="00905C3B" w:rsidP="00905C3B">
      <w:pPr>
        <w:jc w:val="both"/>
        <w:rPr>
          <w:sz w:val="2"/>
          <w:szCs w:val="2"/>
          <w:lang w:val="vi-VN"/>
        </w:rPr>
      </w:pPr>
    </w:p>
    <w:p w:rsidR="00905C3B" w:rsidRPr="00B44D3F" w:rsidRDefault="00905C3B" w:rsidP="00905C3B">
      <w:pPr>
        <w:jc w:val="both"/>
        <w:rPr>
          <w:sz w:val="2"/>
          <w:szCs w:val="2"/>
        </w:rPr>
      </w:pPr>
    </w:p>
    <w:p w:rsidR="00905C3B" w:rsidRPr="00B44D3F" w:rsidRDefault="00905C3B" w:rsidP="00905C3B">
      <w:pPr>
        <w:jc w:val="center"/>
        <w:rPr>
          <w:i/>
          <w:iCs/>
        </w:rPr>
      </w:pPr>
      <w:r w:rsidRPr="00B44D3F">
        <w:rPr>
          <w:i/>
          <w:iCs/>
        </w:rPr>
        <w:t xml:space="preserve">                                                                              </w:t>
      </w:r>
      <w:proofErr w:type="gramStart"/>
      <w:r w:rsidRPr="00B44D3F">
        <w:rPr>
          <w:i/>
          <w:iCs/>
        </w:rPr>
        <w:t>……..,</w:t>
      </w:r>
      <w:proofErr w:type="gramEnd"/>
      <w:r w:rsidRPr="00B44D3F">
        <w:rPr>
          <w:i/>
          <w:iCs/>
        </w:rPr>
        <w:t xml:space="preserve"> ngày….. </w:t>
      </w:r>
      <w:proofErr w:type="gramStart"/>
      <w:r w:rsidRPr="00B44D3F">
        <w:rPr>
          <w:i/>
          <w:iCs/>
        </w:rPr>
        <w:t>tháng</w:t>
      </w:r>
      <w:proofErr w:type="gramEnd"/>
      <w:r w:rsidRPr="00B44D3F">
        <w:rPr>
          <w:i/>
          <w:iCs/>
        </w:rPr>
        <w:t>…..năm 2025</w:t>
      </w:r>
    </w:p>
    <w:p w:rsidR="00905C3B" w:rsidRPr="00B44D3F" w:rsidRDefault="00905C3B" w:rsidP="00905C3B">
      <w:pPr>
        <w:jc w:val="center"/>
        <w:rPr>
          <w:b/>
          <w:bCs/>
          <w:sz w:val="20"/>
          <w:szCs w:val="20"/>
        </w:rPr>
      </w:pPr>
      <w:r w:rsidRPr="00B44D3F">
        <w:rPr>
          <w:b/>
          <w:bCs/>
          <w:sz w:val="20"/>
          <w:szCs w:val="20"/>
        </w:rPr>
        <w:t xml:space="preserve">                                                                                                       NGƯỜI GHI PHIẾU</w:t>
      </w:r>
    </w:p>
    <w:p w:rsidR="00905C3B" w:rsidRPr="00B44D3F" w:rsidRDefault="00905C3B" w:rsidP="00905C3B">
      <w:pPr>
        <w:jc w:val="both"/>
        <w:rPr>
          <w:b/>
          <w:bCs/>
        </w:rPr>
      </w:pPr>
      <w:r w:rsidRPr="00B44D3F">
        <w:rPr>
          <w:i/>
          <w:iCs/>
          <w:color w:val="000000"/>
        </w:rPr>
        <w:t xml:space="preserve">                                                                                                         </w:t>
      </w:r>
      <w:r w:rsidRPr="00B44D3F">
        <w:rPr>
          <w:i/>
          <w:iCs/>
          <w:color w:val="000000"/>
          <w:lang w:val="vi-VN"/>
        </w:rPr>
        <w:t>(Ký</w:t>
      </w:r>
      <w:r w:rsidRPr="00B44D3F">
        <w:rPr>
          <w:i/>
          <w:iCs/>
          <w:color w:val="000000"/>
        </w:rPr>
        <w:t>,</w:t>
      </w:r>
      <w:r w:rsidRPr="00B44D3F">
        <w:rPr>
          <w:i/>
          <w:iCs/>
          <w:color w:val="000000"/>
          <w:lang w:val="vi-VN"/>
        </w:rPr>
        <w:t xml:space="preserve"> ghi rõ họ tên)</w:t>
      </w:r>
    </w:p>
    <w:p w:rsidR="00905C3B" w:rsidRPr="00B44D3F" w:rsidRDefault="00905C3B" w:rsidP="00905C3B">
      <w:pPr>
        <w:jc w:val="right"/>
        <w:rPr>
          <w:b/>
          <w:bCs/>
          <w:sz w:val="20"/>
          <w:szCs w:val="20"/>
        </w:rPr>
      </w:pPr>
    </w:p>
    <w:p w:rsidR="00905C3B" w:rsidRPr="00B44D3F" w:rsidRDefault="00905C3B" w:rsidP="00905C3B">
      <w:pPr>
        <w:jc w:val="both"/>
      </w:pPr>
      <w:r w:rsidRPr="00B44D3F">
        <w:tab/>
      </w:r>
      <w:r w:rsidRPr="00B44D3F">
        <w:tab/>
      </w:r>
      <w:r w:rsidRPr="00B44D3F">
        <w:tab/>
      </w:r>
      <w:r w:rsidRPr="00B44D3F">
        <w:tab/>
      </w:r>
      <w:r w:rsidRPr="00B44D3F">
        <w:tab/>
      </w:r>
      <w:r w:rsidRPr="00B44D3F">
        <w:tab/>
      </w:r>
      <w:r w:rsidRPr="00B44D3F">
        <w:tab/>
      </w:r>
      <w:r w:rsidRPr="00B44D3F">
        <w:tab/>
      </w:r>
    </w:p>
    <w:p w:rsidR="00905C3B" w:rsidRPr="00B44D3F" w:rsidRDefault="00905C3B" w:rsidP="00905C3B">
      <w:pPr>
        <w:jc w:val="both"/>
        <w:rPr>
          <w:b/>
          <w:bCs/>
        </w:rPr>
      </w:pPr>
    </w:p>
    <w:p w:rsidR="00905C3B" w:rsidRPr="00B44D3F" w:rsidRDefault="00905C3B" w:rsidP="00905C3B">
      <w:pPr>
        <w:jc w:val="both"/>
        <w:rPr>
          <w:b/>
          <w:bCs/>
        </w:rPr>
      </w:pPr>
    </w:p>
    <w:p w:rsidR="00905C3B" w:rsidRPr="00B44D3F" w:rsidRDefault="00905C3B" w:rsidP="00905C3B">
      <w:pPr>
        <w:jc w:val="center"/>
        <w:rPr>
          <w:b/>
          <w:bCs/>
        </w:rPr>
      </w:pPr>
      <w:r w:rsidRPr="00B44D3F">
        <w:rPr>
          <w:b/>
          <w:bCs/>
        </w:rPr>
        <w:t>Ý KIẾN THẨM ĐỊNH CỦA BỘ PHẬN TỔ CHỨC CÁN BỘ</w:t>
      </w:r>
    </w:p>
    <w:p w:rsidR="00905C3B" w:rsidRPr="00B44D3F" w:rsidRDefault="00905C3B" w:rsidP="00905C3B">
      <w:pPr>
        <w:autoSpaceDE w:val="0"/>
        <w:autoSpaceDN w:val="0"/>
        <w:adjustRightInd w:val="0"/>
        <w:jc w:val="center"/>
        <w:rPr>
          <w:i/>
          <w:iCs/>
          <w:color w:val="000000"/>
        </w:rPr>
      </w:pPr>
      <w:r w:rsidRPr="00B44D3F">
        <w:rPr>
          <w:i/>
          <w:iCs/>
          <w:color w:val="000000"/>
        </w:rPr>
        <w:t>……………………………………………………………..</w:t>
      </w:r>
    </w:p>
    <w:p w:rsidR="00905C3B" w:rsidRPr="00B44D3F" w:rsidRDefault="00905C3B" w:rsidP="00905C3B">
      <w:pPr>
        <w:autoSpaceDE w:val="0"/>
        <w:autoSpaceDN w:val="0"/>
        <w:adjustRightInd w:val="0"/>
        <w:jc w:val="center"/>
        <w:rPr>
          <w:i/>
          <w:iCs/>
          <w:color w:val="000000"/>
        </w:rPr>
      </w:pPr>
      <w:r w:rsidRPr="00B44D3F">
        <w:rPr>
          <w:i/>
          <w:iCs/>
          <w:color w:val="000000"/>
        </w:rPr>
        <w:t>…………………………………………………………….</w:t>
      </w:r>
    </w:p>
    <w:p w:rsidR="00905C3B" w:rsidRPr="00B44D3F" w:rsidRDefault="00905C3B" w:rsidP="00905C3B">
      <w:pPr>
        <w:autoSpaceDE w:val="0"/>
        <w:autoSpaceDN w:val="0"/>
        <w:adjustRightInd w:val="0"/>
        <w:jc w:val="center"/>
        <w:rPr>
          <w:b/>
          <w:bCs/>
          <w:color w:val="000000"/>
        </w:rPr>
      </w:pPr>
      <w:r w:rsidRPr="00B44D3F">
        <w:rPr>
          <w:i/>
          <w:iCs/>
          <w:color w:val="000000"/>
          <w:lang w:val="vi-VN"/>
        </w:rPr>
        <w:t>....., ngày....tháng....năm....</w:t>
      </w:r>
    </w:p>
    <w:p w:rsidR="00905C3B" w:rsidRPr="00B44D3F" w:rsidRDefault="00905C3B" w:rsidP="00905C3B">
      <w:pPr>
        <w:jc w:val="center"/>
        <w:rPr>
          <w:b/>
          <w:bCs/>
        </w:rPr>
      </w:pPr>
      <w:r w:rsidRPr="00B44D3F">
        <w:rPr>
          <w:i/>
          <w:iCs/>
          <w:color w:val="000000"/>
          <w:lang w:val="vi-VN"/>
        </w:rPr>
        <w:t>(Ký</w:t>
      </w:r>
      <w:r w:rsidRPr="00B44D3F">
        <w:rPr>
          <w:i/>
          <w:iCs/>
          <w:color w:val="000000"/>
        </w:rPr>
        <w:t>,</w:t>
      </w:r>
      <w:r w:rsidRPr="00B44D3F">
        <w:rPr>
          <w:i/>
          <w:iCs/>
          <w:color w:val="000000"/>
          <w:lang w:val="vi-VN"/>
        </w:rPr>
        <w:t xml:space="preserve"> ghi rõ họ tên)</w:t>
      </w:r>
    </w:p>
    <w:p w:rsidR="00905C3B" w:rsidRPr="00B44D3F" w:rsidRDefault="00905C3B" w:rsidP="00905C3B">
      <w:pPr>
        <w:jc w:val="both"/>
        <w:rPr>
          <w:b/>
          <w:bCs/>
        </w:rPr>
      </w:pPr>
    </w:p>
    <w:p w:rsidR="00905C3B" w:rsidRPr="00B44D3F" w:rsidRDefault="00905C3B" w:rsidP="00905C3B">
      <w:pPr>
        <w:jc w:val="both"/>
        <w:rPr>
          <w:b/>
          <w:bCs/>
        </w:rPr>
      </w:pPr>
    </w:p>
    <w:p w:rsidR="00905C3B" w:rsidRPr="00B44D3F" w:rsidRDefault="00905C3B" w:rsidP="00905C3B">
      <w:pPr>
        <w:jc w:val="both"/>
        <w:rPr>
          <w:b/>
          <w:bCs/>
        </w:rPr>
      </w:pPr>
    </w:p>
    <w:p w:rsidR="00905C3B" w:rsidRPr="00B44D3F" w:rsidRDefault="00905C3B" w:rsidP="00905C3B">
      <w:pPr>
        <w:autoSpaceDE w:val="0"/>
        <w:autoSpaceDN w:val="0"/>
        <w:adjustRightInd w:val="0"/>
        <w:jc w:val="center"/>
        <w:rPr>
          <w:b/>
          <w:bCs/>
          <w:color w:val="000000"/>
        </w:rPr>
      </w:pPr>
      <w:r w:rsidRPr="00B44D3F">
        <w:rPr>
          <w:b/>
          <w:bCs/>
          <w:color w:val="000000"/>
        </w:rPr>
        <w:t>THỦ TRƯỞNG CƠ QUAN, ĐƠN VỊ</w:t>
      </w:r>
      <w:r w:rsidRPr="00B44D3F">
        <w:rPr>
          <w:b/>
          <w:bCs/>
          <w:color w:val="000000"/>
          <w:lang w:val="vi-VN"/>
        </w:rPr>
        <w:br/>
      </w:r>
      <w:r w:rsidRPr="00B44D3F">
        <w:rPr>
          <w:i/>
          <w:iCs/>
          <w:color w:val="000000"/>
          <w:lang w:val="vi-VN"/>
        </w:rPr>
        <w:t>....., ngày....tháng....năm....</w:t>
      </w:r>
    </w:p>
    <w:p w:rsidR="00905C3B" w:rsidRPr="00B44D3F" w:rsidRDefault="00905C3B" w:rsidP="00905C3B">
      <w:pPr>
        <w:jc w:val="center"/>
        <w:rPr>
          <w:b/>
          <w:bCs/>
        </w:rPr>
      </w:pPr>
      <w:r w:rsidRPr="00B44D3F">
        <w:rPr>
          <w:i/>
          <w:iCs/>
          <w:color w:val="000000"/>
          <w:lang w:val="vi-VN"/>
        </w:rPr>
        <w:t xml:space="preserve">(Ký tên, </w:t>
      </w:r>
      <w:r w:rsidRPr="00B44D3F">
        <w:rPr>
          <w:i/>
          <w:iCs/>
          <w:color w:val="000000"/>
        </w:rPr>
        <w:t>đóng dấu</w:t>
      </w:r>
      <w:r w:rsidRPr="00B44D3F">
        <w:rPr>
          <w:i/>
          <w:iCs/>
          <w:color w:val="000000"/>
          <w:lang w:val="vi-VN"/>
        </w:rPr>
        <w:t>)</w:t>
      </w:r>
    </w:p>
    <w:p w:rsidR="00905C3B" w:rsidRPr="009F2C02" w:rsidRDefault="00905C3B" w:rsidP="00905C3B">
      <w:pPr>
        <w:tabs>
          <w:tab w:val="left" w:pos="720"/>
          <w:tab w:val="left" w:pos="1440"/>
          <w:tab w:val="left" w:pos="2160"/>
          <w:tab w:val="left" w:pos="2880"/>
          <w:tab w:val="left" w:pos="3600"/>
          <w:tab w:val="left" w:pos="4320"/>
          <w:tab w:val="left" w:pos="5040"/>
          <w:tab w:val="left" w:pos="5635"/>
          <w:tab w:val="left" w:pos="5964"/>
          <w:tab w:val="left" w:pos="6045"/>
          <w:tab w:val="left" w:pos="6664"/>
        </w:tabs>
        <w:outlineLvl w:val="0"/>
        <w:rPr>
          <w:i/>
          <w:color w:val="000000" w:themeColor="text1"/>
          <w:lang w:val="nl-NL"/>
        </w:rPr>
      </w:pPr>
    </w:p>
    <w:p w:rsidR="004618C2" w:rsidRDefault="004618C2">
      <w:bookmarkStart w:id="1" w:name="_GoBack"/>
      <w:bookmarkEnd w:id="1"/>
    </w:p>
    <w:sectPr w:rsidR="004618C2" w:rsidSect="00905C3B">
      <w:headerReference w:type="default" r:id="rId4"/>
      <w:footerReference w:type="even" r:id="rId5"/>
      <w:pgSz w:w="11909" w:h="16834" w:code="9"/>
      <w:pgMar w:top="1134" w:right="1134" w:bottom="1134" w:left="1701"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679C" w:rsidRDefault="00905C3B" w:rsidP="00150D5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F679C" w:rsidRDefault="00905C3B" w:rsidP="00150D54">
    <w:pPr>
      <w:pStyle w:val="Footer"/>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46174244"/>
      <w:docPartObj>
        <w:docPartGallery w:val="Page Numbers (Top of Page)"/>
        <w:docPartUnique/>
      </w:docPartObj>
    </w:sdtPr>
    <w:sdtEndPr>
      <w:rPr>
        <w:noProof/>
      </w:rPr>
    </w:sdtEndPr>
    <w:sdtContent>
      <w:p w:rsidR="003F679C" w:rsidRDefault="00905C3B">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rsidR="003F679C" w:rsidRDefault="00905C3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5C3B"/>
    <w:rsid w:val="000B48B6"/>
    <w:rsid w:val="004618C2"/>
    <w:rsid w:val="006D1561"/>
    <w:rsid w:val="006E7DB5"/>
    <w:rsid w:val="00905C3B"/>
    <w:rsid w:val="00945C9F"/>
    <w:rsid w:val="00CC66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609AD2-C50D-4659-862E-083E6DF4C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5C3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905C3B"/>
    <w:pPr>
      <w:tabs>
        <w:tab w:val="center" w:pos="4320"/>
        <w:tab w:val="right" w:pos="8640"/>
      </w:tabs>
    </w:pPr>
  </w:style>
  <w:style w:type="character" w:customStyle="1" w:styleId="FooterChar">
    <w:name w:val="Footer Char"/>
    <w:basedOn w:val="DefaultParagraphFont"/>
    <w:link w:val="Footer"/>
    <w:rsid w:val="00905C3B"/>
    <w:rPr>
      <w:rFonts w:ascii="Times New Roman" w:eastAsia="Times New Roman" w:hAnsi="Times New Roman" w:cs="Times New Roman"/>
      <w:sz w:val="24"/>
      <w:szCs w:val="24"/>
    </w:rPr>
  </w:style>
  <w:style w:type="character" w:styleId="PageNumber">
    <w:name w:val="page number"/>
    <w:basedOn w:val="DefaultParagraphFont"/>
    <w:rsid w:val="00905C3B"/>
  </w:style>
  <w:style w:type="paragraph" w:styleId="Header">
    <w:name w:val="header"/>
    <w:basedOn w:val="Normal"/>
    <w:link w:val="HeaderChar"/>
    <w:uiPriority w:val="99"/>
    <w:unhideWhenUsed/>
    <w:rsid w:val="00905C3B"/>
    <w:pPr>
      <w:tabs>
        <w:tab w:val="center" w:pos="4680"/>
        <w:tab w:val="right" w:pos="9360"/>
      </w:tabs>
    </w:pPr>
  </w:style>
  <w:style w:type="character" w:customStyle="1" w:styleId="HeaderChar">
    <w:name w:val="Header Char"/>
    <w:basedOn w:val="DefaultParagraphFont"/>
    <w:link w:val="Header"/>
    <w:uiPriority w:val="99"/>
    <w:rsid w:val="00905C3B"/>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655</Words>
  <Characters>3735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2025-04-14T02:00:00Z</dcterms:created>
  <dcterms:modified xsi:type="dcterms:W3CDTF">2025-04-14T02:00:00Z</dcterms:modified>
</cp:coreProperties>
</file>