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9C123" w14:textId="77777777" w:rsidR="00A02EC0" w:rsidRDefault="00A02EC0" w:rsidP="00172A1F">
      <w:pPr>
        <w:spacing w:after="0" w:line="240" w:lineRule="auto"/>
        <w:jc w:val="center"/>
        <w:outlineLvl w:val="0"/>
        <w:rPr>
          <w:rFonts w:eastAsia="Times New Roman"/>
          <w:b/>
          <w:bCs/>
          <w:kern w:val="36"/>
        </w:rPr>
      </w:pPr>
    </w:p>
    <w:tbl>
      <w:tblPr>
        <w:tblW w:w="9512" w:type="dxa"/>
        <w:tblLook w:val="0000" w:firstRow="0" w:lastRow="0" w:firstColumn="0" w:lastColumn="0" w:noHBand="0" w:noVBand="0"/>
      </w:tblPr>
      <w:tblGrid>
        <w:gridCol w:w="3114"/>
        <w:gridCol w:w="6398"/>
      </w:tblGrid>
      <w:tr w:rsidR="00A02EC0" w:rsidRPr="00B713B0" w14:paraId="2EB7503C" w14:textId="77777777" w:rsidTr="00650AF9">
        <w:trPr>
          <w:trHeight w:val="1280"/>
        </w:trPr>
        <w:tc>
          <w:tcPr>
            <w:tcW w:w="3114" w:type="dxa"/>
            <w:tcMar>
              <w:left w:w="6" w:type="dxa"/>
              <w:right w:w="6" w:type="dxa"/>
            </w:tcMar>
          </w:tcPr>
          <w:p w14:paraId="0BAD569D" w14:textId="5CA148F8" w:rsidR="00A02EC0" w:rsidRPr="00A02EC0" w:rsidRDefault="00A02EC0" w:rsidP="00650AF9">
            <w:pPr>
              <w:pStyle w:val="NoSpacing"/>
              <w:jc w:val="center"/>
              <w:rPr>
                <w:rFonts w:ascii="Times New Roman" w:hAnsi="Times New Roman"/>
                <w:b/>
                <w:bCs/>
                <w:sz w:val="26"/>
                <w:szCs w:val="26"/>
              </w:rPr>
            </w:pPr>
            <w:r w:rsidRPr="00B713B0">
              <w:rPr>
                <w:rFonts w:ascii="Times New Roman" w:hAnsi="Times New Roman"/>
                <w:b/>
                <w:bCs/>
                <w:sz w:val="26"/>
                <w:szCs w:val="26"/>
                <w:lang w:val="vi-VN"/>
              </w:rPr>
              <w:t xml:space="preserve">ỦY BAN </w:t>
            </w:r>
            <w:r>
              <w:rPr>
                <w:rFonts w:ascii="Times New Roman" w:hAnsi="Times New Roman"/>
                <w:b/>
                <w:bCs/>
                <w:sz w:val="26"/>
                <w:szCs w:val="26"/>
              </w:rPr>
              <w:t>NHÂN DÂN</w:t>
            </w:r>
          </w:p>
          <w:p w14:paraId="13E08806" w14:textId="77777777" w:rsidR="00A02EC0" w:rsidRPr="00B713B0" w:rsidRDefault="00A02EC0" w:rsidP="00650AF9">
            <w:pPr>
              <w:pStyle w:val="NoSpacing"/>
              <w:jc w:val="center"/>
              <w:rPr>
                <w:rFonts w:ascii="Times New Roman" w:hAnsi="Times New Roman"/>
                <w:b/>
                <w:bCs/>
                <w:sz w:val="26"/>
                <w:szCs w:val="26"/>
              </w:rPr>
            </w:pPr>
            <w:r w:rsidRPr="00B713B0">
              <w:rPr>
                <w:rFonts w:ascii="Times New Roman" w:hAnsi="Times New Roman"/>
                <w:b/>
                <w:bCs/>
                <w:sz w:val="26"/>
                <w:szCs w:val="26"/>
              </w:rPr>
              <w:t>XÃ LÙNG PHÌNH</w:t>
            </w:r>
          </w:p>
          <w:p w14:paraId="27CF107E" w14:textId="77777777" w:rsidR="00A02EC0" w:rsidRPr="00B713B0" w:rsidRDefault="00A02EC0" w:rsidP="00650AF9">
            <w:pPr>
              <w:pStyle w:val="NoSpacing"/>
              <w:jc w:val="center"/>
              <w:rPr>
                <w:rFonts w:ascii="Times New Roman" w:hAnsi="Times New Roman"/>
                <w:b/>
                <w:bCs/>
              </w:rPr>
            </w:pPr>
            <w:r w:rsidRPr="00B713B0">
              <w:rPr>
                <w:rFonts w:ascii="Times New Roman" w:hAnsi="Times New Roman"/>
                <w:b/>
                <w:bCs/>
                <w:noProof/>
                <w14:ligatures w14:val="standardContextual"/>
              </w:rPr>
              <mc:AlternateContent>
                <mc:Choice Requires="wps">
                  <w:drawing>
                    <wp:anchor distT="0" distB="0" distL="114300" distR="114300" simplePos="0" relativeHeight="251661312" behindDoc="0" locked="0" layoutInCell="1" allowOverlap="1" wp14:anchorId="498DE6F6" wp14:editId="63E24B0C">
                      <wp:simplePos x="0" y="0"/>
                      <wp:positionH relativeFrom="column">
                        <wp:posOffset>667385</wp:posOffset>
                      </wp:positionH>
                      <wp:positionV relativeFrom="paragraph">
                        <wp:posOffset>305</wp:posOffset>
                      </wp:positionV>
                      <wp:extent cx="4572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F52BE98"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2.55pt,0" to="88.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NCmAEAAIcDAAAOAAAAZHJzL2Uyb0RvYy54bWysU8tu2zAQvBfIPxC8x5KDviBYziFBcyna&#10;oI8PYKilRZTkEkvWkv++S9qWg7YoiqIXio+Z2Z3d1eZ29k7sgZLF0Mv1qpUCgsbBhl0vv355d/1W&#10;ipRVGJTDAL08QJK326sXmyl2cIMjugFIsEhI3RR7OeYcu6ZJegSv0gojBH40SF5lPtKuGUhNrO5d&#10;c9O2r5sJaYiEGlLi2/vjo9xWfWNA54/GJMjC9ZJzy3Wluj6VtdluVLcjFUerT2mof8jCKxs46CJ1&#10;r7IS38n+IuWtJkxo8kqjb9AYq6F6YDfr9ic3n0cVoXrh4qS4lCn9P1n9YX8XHonLMMXUpfhIxcVs&#10;yJcv5yfmWqzDUiyYs9B8+fLVG26AFPr81Fx4kVJ+APSibHrpbCg2VKf271PmWAw9Q/hwiVx3+eCg&#10;gF34BEbYgWOtK7sOBdw5EnvF7Ry+rUv7WKsiC8VY5xZS+2fSCVtoUAflb4kLukbEkBeitwHpd1Hz&#10;fE7VHPFn10evxfYTDofah1oO7nZ1dprMMk7Pz5V++X+2PwAAAP//AwBQSwMEFAAGAAgAAAAhAOwh&#10;3GHYAAAABQEAAA8AAABkcnMvZG93bnJldi54bWxMj8FOwzAQRO9I/IO1SNyo00q0KMSpqkoIcUE0&#10;LXc33jqBeB3ZThr+ns0Jjk8zmn1bbCfXiRFDbD0pWC4yEEi1Ny1ZBafjy8MTiJg0Gd15QgU/GGFb&#10;3t4UOjf+Sgccq2QFj1DMtYImpT6XMtYNOh0Xvkfi7OKD04kxWGmCvvK46+Qqy9bS6Zb4QqN73DdY&#10;f1eDU9C9hfHT7u0uDq+HdfX1cVm9H0el7u+m3TOIhFP6K8Osz+pQstPZD2Si6JizxyVXFfBHc7zZ&#10;MJ5nlGUh/9uXvwAAAP//AwBQSwECLQAUAAYACAAAACEAtoM4kv4AAADhAQAAEwAAAAAAAAAAAAAA&#10;AAAAAAAAW0NvbnRlbnRfVHlwZXNdLnhtbFBLAQItABQABgAIAAAAIQA4/SH/1gAAAJQBAAALAAAA&#10;AAAAAAAAAAAAAC8BAABfcmVscy8ucmVsc1BLAQItABQABgAIAAAAIQCtgTNCmAEAAIcDAAAOAAAA&#10;AAAAAAAAAAAAAC4CAABkcnMvZTJvRG9jLnhtbFBLAQItABQABgAIAAAAIQDsIdxh2AAAAAUBAAAP&#10;AAAAAAAAAAAAAAAAAPIDAABkcnMvZG93bnJldi54bWxQSwUGAAAAAAQABADzAAAA9wQAAAAA&#10;" strokecolor="black [3200]" strokeweight=".5pt">
                      <v:stroke joinstyle="miter"/>
                    </v:line>
                  </w:pict>
                </mc:Fallback>
              </mc:AlternateContent>
            </w:r>
            <w:r w:rsidRPr="00B713B0">
              <w:rPr>
                <w:rFonts w:ascii="Times New Roman" w:hAnsi="Times New Roman"/>
                <w:b/>
                <w:bCs/>
              </w:rPr>
              <w:softHyphen/>
            </w:r>
            <w:r w:rsidRPr="00B713B0">
              <w:rPr>
                <w:rFonts w:ascii="Times New Roman" w:hAnsi="Times New Roman"/>
                <w:b/>
                <w:bCs/>
              </w:rPr>
              <w:softHyphen/>
            </w:r>
          </w:p>
          <w:p w14:paraId="68AA3978" w14:textId="77777777" w:rsidR="00A02EC0" w:rsidRDefault="00A02EC0" w:rsidP="00650AF9">
            <w:pPr>
              <w:pStyle w:val="NoSpacing"/>
              <w:jc w:val="center"/>
              <w:rPr>
                <w:rFonts w:ascii="Times New Roman" w:hAnsi="Times New Roman"/>
                <w:bCs/>
                <w:sz w:val="26"/>
                <w:szCs w:val="26"/>
              </w:rPr>
            </w:pPr>
            <w:r w:rsidRPr="00B713B0">
              <w:rPr>
                <w:rFonts w:ascii="Times New Roman" w:hAnsi="Times New Roman"/>
                <w:bCs/>
                <w:sz w:val="26"/>
                <w:szCs w:val="26"/>
              </w:rPr>
              <w:t>Số:        /BC-</w:t>
            </w:r>
            <w:r>
              <w:rPr>
                <w:rFonts w:ascii="Times New Roman" w:hAnsi="Times New Roman"/>
                <w:bCs/>
                <w:sz w:val="26"/>
                <w:szCs w:val="26"/>
              </w:rPr>
              <w:t>UBND</w:t>
            </w:r>
          </w:p>
          <w:p w14:paraId="4DB88219" w14:textId="18343E29" w:rsidR="0009606A" w:rsidRPr="00B713B0" w:rsidRDefault="0009606A" w:rsidP="00650AF9">
            <w:pPr>
              <w:pStyle w:val="NoSpacing"/>
              <w:jc w:val="center"/>
              <w:rPr>
                <w:rFonts w:ascii="Times New Roman" w:hAnsi="Times New Roman"/>
                <w:bCs/>
                <w:sz w:val="26"/>
                <w:szCs w:val="26"/>
              </w:rPr>
            </w:pPr>
            <w:r>
              <w:rPr>
                <w:rFonts w:ascii="Times New Roman" w:hAnsi="Times New Roman"/>
                <w:bCs/>
                <w:sz w:val="26"/>
                <w:szCs w:val="26"/>
              </w:rPr>
              <w:t>* Dự thảo *</w:t>
            </w:r>
          </w:p>
        </w:tc>
        <w:tc>
          <w:tcPr>
            <w:tcW w:w="6398" w:type="dxa"/>
            <w:tcMar>
              <w:left w:w="6" w:type="dxa"/>
              <w:right w:w="6" w:type="dxa"/>
            </w:tcMar>
          </w:tcPr>
          <w:p w14:paraId="3A63C822" w14:textId="77777777" w:rsidR="00A02EC0" w:rsidRPr="00B713B0" w:rsidRDefault="00A02EC0" w:rsidP="00650AF9">
            <w:pPr>
              <w:pStyle w:val="NoSpacing"/>
              <w:jc w:val="center"/>
              <w:rPr>
                <w:rFonts w:ascii="Times New Roman" w:hAnsi="Times New Roman"/>
                <w:b/>
                <w:bCs/>
                <w:sz w:val="26"/>
                <w:szCs w:val="26"/>
              </w:rPr>
            </w:pPr>
            <w:r w:rsidRPr="00B713B0">
              <w:rPr>
                <w:rFonts w:ascii="Times New Roman" w:hAnsi="Times New Roman"/>
                <w:b/>
                <w:bCs/>
                <w:sz w:val="26"/>
                <w:szCs w:val="26"/>
              </w:rPr>
              <w:t>CỘNG HÒA XÃ HỘI CHỦ NGHĨA VIỆT NAM</w:t>
            </w:r>
          </w:p>
          <w:p w14:paraId="21018C08" w14:textId="77777777" w:rsidR="00A02EC0" w:rsidRPr="00B713B0" w:rsidRDefault="00A02EC0" w:rsidP="00650AF9">
            <w:pPr>
              <w:pStyle w:val="NoSpacing"/>
              <w:jc w:val="center"/>
              <w:rPr>
                <w:rFonts w:ascii="Times New Roman" w:hAnsi="Times New Roman"/>
                <w:b/>
                <w:bCs/>
                <w:sz w:val="28"/>
                <w:szCs w:val="28"/>
              </w:rPr>
            </w:pPr>
            <w:r w:rsidRPr="00B713B0">
              <w:rPr>
                <w:rFonts w:ascii="Times New Roman" w:hAnsi="Times New Roman"/>
                <w:b/>
                <w:bCs/>
                <w:sz w:val="28"/>
                <w:szCs w:val="28"/>
              </w:rPr>
              <w:t>Độc lập - Tự do - Hạnh phúc</w:t>
            </w:r>
          </w:p>
          <w:p w14:paraId="5365D3EA" w14:textId="77777777" w:rsidR="00A02EC0" w:rsidRPr="00B713B0" w:rsidRDefault="00A02EC0" w:rsidP="00650AF9">
            <w:pPr>
              <w:pStyle w:val="NoSpacing"/>
              <w:rPr>
                <w:rFonts w:ascii="Times New Roman" w:hAnsi="Times New Roman"/>
                <w:b/>
                <w:bCs/>
                <w:i/>
                <w:iCs/>
              </w:rPr>
            </w:pPr>
            <w:r w:rsidRPr="00B713B0">
              <w:rPr>
                <w:rFonts w:ascii="Times New Roman" w:hAnsi="Times New Roman"/>
                <w:b/>
                <w:bCs/>
                <w:noProof/>
                <w:sz w:val="28"/>
                <w:szCs w:val="28"/>
                <w14:ligatures w14:val="standardContextual"/>
              </w:rPr>
              <mc:AlternateContent>
                <mc:Choice Requires="wps">
                  <w:drawing>
                    <wp:anchor distT="0" distB="0" distL="114300" distR="114300" simplePos="0" relativeHeight="251662336" behindDoc="0" locked="0" layoutInCell="1" allowOverlap="1" wp14:anchorId="7B6609D6" wp14:editId="149447F6">
                      <wp:simplePos x="0" y="0"/>
                      <wp:positionH relativeFrom="column">
                        <wp:posOffset>980135</wp:posOffset>
                      </wp:positionH>
                      <wp:positionV relativeFrom="paragraph">
                        <wp:posOffset>19685</wp:posOffset>
                      </wp:positionV>
                      <wp:extent cx="207645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207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6AB07A3"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2pt,1.55pt" to="240.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pZVogEAAJIDAAAOAAAAZHJzL2Uyb0RvYy54bWysU01P3DAQvVfqf7B8Z5NdUVpFm+UAggsC&#10;1K+7ccYbC39pbDbZf8/Y2Q1VWySEuFj+mHnz3pvx+ny0hu0Ao/au5ctFzRk46Tvtti3/9fPq5Btn&#10;MQnXCeMdtHwPkZ9vPn9aD6GBle+96QAZgbjYDKHlfUqhqaooe7AiLnwAR4/KoxWJjritOhQDoVtT&#10;rer6rBo8dgG9hBjp9nJ65JuCrxTIdKdUhMRMy4lbKiuW9SGv1WYtmi2K0Gt5oCHewcIK7ajoDHUp&#10;kmBPqP+Bslqij16lhfS28kppCUUDqVnWf6n50YsARQuZE8NsU/w4WHm7u3D3SDYMITYx3GNWMSq0&#10;TBkdflNPiy5iysZi2362DcbEJF2u6q9np1/IXXl8qyaIDBUwpmvwluVNy412WZFoxO4mJipLoccQ&#10;OryQKLu0N5CDjfsOiumOik10ynzAhUG2E9TZ7nGZO0lYJTKnKG3MnFSXkq8mHWJzGpSZeWviHF0q&#10;epfmRKudx/9VTeORqprij6onrVn2g+/2pSXFDmp8UXYY0jxZf55L+stX2jwDAAD//wMAUEsDBBQA&#10;BgAIAAAAIQBpEH+R2AAAAAcBAAAPAAAAZHJzL2Rvd25yZXYueG1sTI7BTsMwEETvSPyDtZV6o3Zo&#10;UqoQpyqVEGdaLr058ZJEjdchdtvw9yxc6PFpRjOv2EyuFxccQ+dJQ7JQIJBqbztqNHwcXh/WIEI0&#10;ZE3vCTV8Y4BNeX9XmNz6K73jZR8bwSMUcqOhjXHIpQx1i86EhR+QOPv0ozORcWykHc2Vx10vH5Va&#10;SWc64ofWDLhrsT7tz07D4c2pqYrdDunrSW2PL9mKjpnW89m0fQYRcYr/ZfjVZ3Uo2anyZ7JB9MxZ&#10;mnJVwzIBwXm6TpirP5ZlIW/9yx8AAAD//wMAUEsBAi0AFAAGAAgAAAAhALaDOJL+AAAA4QEAABMA&#10;AAAAAAAAAAAAAAAAAAAAAFtDb250ZW50X1R5cGVzXS54bWxQSwECLQAUAAYACAAAACEAOP0h/9YA&#10;AACUAQAACwAAAAAAAAAAAAAAAAAvAQAAX3JlbHMvLnJlbHNQSwECLQAUAAYACAAAACEAbUqWVaIB&#10;AACSAwAADgAAAAAAAAAAAAAAAAAuAgAAZHJzL2Uyb0RvYy54bWxQSwECLQAUAAYACAAAACEAaRB/&#10;kdgAAAAHAQAADwAAAAAAAAAAAAAAAAD8AwAAZHJzL2Rvd25yZXYueG1sUEsFBgAAAAAEAAQA8wAA&#10;AAEFAAAAAA==&#10;" strokecolor="black [3200]" strokeweight=".5pt">
                      <v:stroke joinstyle="miter"/>
                    </v:line>
                  </w:pict>
                </mc:Fallback>
              </mc:AlternateContent>
            </w:r>
            <w:r w:rsidRPr="00B713B0">
              <w:rPr>
                <w:rFonts w:ascii="Times New Roman" w:hAnsi="Times New Roman"/>
                <w:b/>
                <w:bCs/>
                <w:i/>
                <w:iCs/>
              </w:rPr>
              <w:t xml:space="preserve">                    </w:t>
            </w:r>
          </w:p>
          <w:p w14:paraId="047F9D04" w14:textId="34A56992" w:rsidR="00A02EC0" w:rsidRPr="00B713B0" w:rsidRDefault="00A02EC0" w:rsidP="00650AF9">
            <w:pPr>
              <w:pStyle w:val="NoSpacing"/>
              <w:rPr>
                <w:rFonts w:ascii="Times New Roman" w:hAnsi="Times New Roman"/>
                <w:bCs/>
              </w:rPr>
            </w:pPr>
            <w:r w:rsidRPr="00B713B0">
              <w:rPr>
                <w:rFonts w:ascii="Times New Roman" w:hAnsi="Times New Roman"/>
                <w:b/>
                <w:bCs/>
                <w:i/>
                <w:iCs/>
              </w:rPr>
              <w:t xml:space="preserve">            </w:t>
            </w:r>
            <w:r w:rsidRPr="00B713B0">
              <w:rPr>
                <w:rFonts w:ascii="Times New Roman" w:hAnsi="Times New Roman"/>
                <w:bCs/>
                <w:i/>
                <w:iCs/>
                <w:sz w:val="28"/>
              </w:rPr>
              <w:t xml:space="preserve">Lùng Phình, ngày       tháng </w:t>
            </w:r>
            <w:r>
              <w:rPr>
                <w:rFonts w:ascii="Times New Roman" w:hAnsi="Times New Roman"/>
                <w:bCs/>
                <w:i/>
                <w:iCs/>
                <w:sz w:val="28"/>
              </w:rPr>
              <w:t>5</w:t>
            </w:r>
            <w:r w:rsidRPr="00B713B0">
              <w:rPr>
                <w:rFonts w:ascii="Times New Roman" w:hAnsi="Times New Roman"/>
                <w:bCs/>
                <w:i/>
                <w:iCs/>
                <w:sz w:val="28"/>
              </w:rPr>
              <w:t xml:space="preserve"> năm 2026</w:t>
            </w:r>
          </w:p>
        </w:tc>
      </w:tr>
    </w:tbl>
    <w:p w14:paraId="6E6F8A9E" w14:textId="77777777" w:rsidR="000423AD" w:rsidRDefault="000423AD" w:rsidP="00172A1F">
      <w:pPr>
        <w:spacing w:after="0" w:line="240" w:lineRule="auto"/>
        <w:jc w:val="center"/>
        <w:outlineLvl w:val="0"/>
        <w:rPr>
          <w:rFonts w:eastAsia="Times New Roman"/>
          <w:b/>
          <w:bCs/>
          <w:kern w:val="36"/>
        </w:rPr>
      </w:pPr>
    </w:p>
    <w:p w14:paraId="3E0901A3" w14:textId="5A3CED7C" w:rsidR="00172A1F" w:rsidRPr="008A4030" w:rsidRDefault="00172A1F" w:rsidP="00172A1F">
      <w:pPr>
        <w:spacing w:after="0" w:line="240" w:lineRule="auto"/>
        <w:jc w:val="center"/>
        <w:outlineLvl w:val="0"/>
        <w:rPr>
          <w:rFonts w:eastAsia="Times New Roman"/>
          <w:b/>
          <w:bCs/>
          <w:kern w:val="36"/>
        </w:rPr>
      </w:pPr>
      <w:r w:rsidRPr="006F1D00">
        <w:rPr>
          <w:rFonts w:eastAsia="Times New Roman"/>
          <w:b/>
          <w:bCs/>
          <w:kern w:val="36"/>
        </w:rPr>
        <w:t>BÁO CÁO</w:t>
      </w:r>
    </w:p>
    <w:p w14:paraId="7A909FF8" w14:textId="77777777" w:rsidR="00172A1F" w:rsidRDefault="00172A1F" w:rsidP="00172A1F">
      <w:pPr>
        <w:spacing w:after="0" w:line="240" w:lineRule="auto"/>
        <w:jc w:val="center"/>
        <w:rPr>
          <w:rFonts w:eastAsia="Times New Roman"/>
          <w:iCs/>
        </w:rPr>
      </w:pPr>
      <w:r>
        <w:rPr>
          <w:rFonts w:eastAsia="Times New Roman"/>
          <w:b/>
          <w:bCs/>
        </w:rPr>
        <w:t>Kết quả thực hiện c</w:t>
      </w:r>
      <w:r w:rsidRPr="006F1D00">
        <w:rPr>
          <w:rFonts w:eastAsia="Times New Roman"/>
          <w:b/>
          <w:bCs/>
        </w:rPr>
        <w:t>ông tác quản lý, sử dụng kinh phí bầu cử đại biểu Quốc hội</w:t>
      </w:r>
      <w:r>
        <w:rPr>
          <w:rFonts w:eastAsia="Times New Roman"/>
          <w:b/>
          <w:bCs/>
        </w:rPr>
        <w:t xml:space="preserve"> khóa XVI</w:t>
      </w:r>
      <w:r w:rsidRPr="006F1D00">
        <w:rPr>
          <w:rFonts w:eastAsia="Times New Roman"/>
          <w:b/>
          <w:bCs/>
        </w:rPr>
        <w:t xml:space="preserve"> và HĐND các cấp </w:t>
      </w:r>
      <w:r>
        <w:rPr>
          <w:rFonts w:eastAsia="Times New Roman"/>
          <w:b/>
          <w:bCs/>
          <w:iCs/>
        </w:rPr>
        <w:t>trên địa bàn</w:t>
      </w:r>
      <w:r w:rsidRPr="006F1D00">
        <w:rPr>
          <w:rFonts w:eastAsia="Times New Roman"/>
          <w:b/>
          <w:bCs/>
        </w:rPr>
        <w:t xml:space="preserve"> xã </w:t>
      </w:r>
      <w:r>
        <w:rPr>
          <w:rFonts w:eastAsia="Times New Roman"/>
          <w:b/>
          <w:bCs/>
          <w:iCs/>
        </w:rPr>
        <w:t>Lùng Phình</w:t>
      </w:r>
    </w:p>
    <w:p w14:paraId="0CF996EA" w14:textId="77777777" w:rsidR="00172A1F" w:rsidRDefault="00172A1F" w:rsidP="00172A1F">
      <w:pPr>
        <w:spacing w:after="0" w:line="240" w:lineRule="auto"/>
        <w:jc w:val="both"/>
        <w:rPr>
          <w:spacing w:val="-4"/>
        </w:rPr>
      </w:pPr>
      <w:r>
        <w:rPr>
          <w:noProof/>
          <w:spacing w:val="-4"/>
        </w:rPr>
        <mc:AlternateContent>
          <mc:Choice Requires="wps">
            <w:drawing>
              <wp:anchor distT="0" distB="0" distL="114300" distR="114300" simplePos="0" relativeHeight="251659264" behindDoc="0" locked="0" layoutInCell="1" allowOverlap="1" wp14:anchorId="54D82D2A" wp14:editId="63567288">
                <wp:simplePos x="0" y="0"/>
                <wp:positionH relativeFrom="column">
                  <wp:posOffset>2329180</wp:posOffset>
                </wp:positionH>
                <wp:positionV relativeFrom="paragraph">
                  <wp:posOffset>46355</wp:posOffset>
                </wp:positionV>
                <wp:extent cx="13811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A1F2C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3.4pt,3.65pt" to="292.1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GP5tAEAALcDAAAOAAAAZHJzL2Uyb0RvYy54bWysU8GO0zAQvSPxD5bvNE0RaBU13UNXcEFQ&#10;sfABXmfcWNgea2ya9u8Zu20WLQih1V4cj/3ezLznyfr26J04ACWLoZftYikFBI2DDftefv/24c2N&#10;FCmrMCiHAXp5giRvN69frafYwQpHdAOQ4CQhdVPs5Zhz7Jom6RG8SguMEPjSIHmVOaR9M5CaOLt3&#10;zWq5fN9MSEMk1JASn96dL+Wm5jcGdP5iTIIsXC+5t1xXqutDWZvNWnV7UnG0+tKGekYXXtnARedU&#10;dyor8ZPsH6m81YQJTV5o9A0aYzVUDaymXT5Rcz+qCFULm5PibFN6ubT682FHwg78dlIE5fmJ7jMp&#10;ux+z2GIIbCCSaItPU0wdw7dhR5coxR0V0UdDvnxZjjhWb0+zt3DMQvNh+/ambVfvpNDXu+aRGCnl&#10;j4BelE0vnQ1FturU4VPKXIyhVwgHpZFz6brLJwcF7MJXMCylFKvsOkSwdSQOip9/+FFlcK6KLBRj&#10;nZtJy3+TLthCgzpY/0uc0bUihjwTvQ1If6uaj9dWzRl/VX3WWmQ/4HCqD1Ht4OmoLl0muYzf73Gl&#10;P/5vm18AAAD//wMAUEsDBBQABgAIAAAAIQA22Er32wAAAAcBAAAPAAAAZHJzL2Rvd25yZXYueG1s&#10;TI7BTsMwEETvSPyDtUjcqEMLoUrjVFUlhLggmsLdjbdOir2ObCcNf4/hUm4zmtHMK9eTNWxEHzpH&#10;Au5nGTCkxqmOtICP/fPdEliIkpQ0jlDANwZYV9dXpSyUO9MOxzpqlkYoFFJAG2NfcB6aFq0MM9cj&#10;pezovJUxWa+58vKcxq3h8yzLuZUdpYdW9rhtsfmqByvAvPrxU2/1Jgwvu7w+vR/nb/tRiNubabMC&#10;FnGKlzL84id0qBLTwQ2kAjMCFnme0KOApwWwlD8uH5I4/Hlelfw/f/UDAAD//wMAUEsBAi0AFAAG&#10;AAgAAAAhALaDOJL+AAAA4QEAABMAAAAAAAAAAAAAAAAAAAAAAFtDb250ZW50X1R5cGVzXS54bWxQ&#10;SwECLQAUAAYACAAAACEAOP0h/9YAAACUAQAACwAAAAAAAAAAAAAAAAAvAQAAX3JlbHMvLnJlbHNQ&#10;SwECLQAUAAYACAAAACEA3Xhj+bQBAAC3AwAADgAAAAAAAAAAAAAAAAAuAgAAZHJzL2Uyb0RvYy54&#10;bWxQSwECLQAUAAYACAAAACEANthK99sAAAAHAQAADwAAAAAAAAAAAAAAAAAOBAAAZHJzL2Rvd25y&#10;ZXYueG1sUEsFBgAAAAAEAAQA8wAAABYFAAAAAA==&#10;" strokecolor="black [3200]" strokeweight=".5pt">
                <v:stroke joinstyle="miter"/>
              </v:line>
            </w:pict>
          </mc:Fallback>
        </mc:AlternateContent>
      </w:r>
    </w:p>
    <w:p w14:paraId="5E1F4182" w14:textId="02AECCB8" w:rsidR="00172A1F" w:rsidRDefault="001A6D43" w:rsidP="001A6D43">
      <w:pPr>
        <w:spacing w:after="0" w:line="240" w:lineRule="auto"/>
        <w:jc w:val="center"/>
        <w:rPr>
          <w:spacing w:val="-4"/>
        </w:rPr>
      </w:pPr>
      <w:r>
        <w:rPr>
          <w:spacing w:val="-4"/>
        </w:rPr>
        <w:t>Kính gửi: Ban Kinh tế - Ngân sách, HĐND xã Lùng Phình</w:t>
      </w:r>
    </w:p>
    <w:p w14:paraId="4CB9CF54" w14:textId="77777777" w:rsidR="001A6D43" w:rsidRDefault="001A6D43" w:rsidP="001A6D43">
      <w:pPr>
        <w:spacing w:after="0" w:line="240" w:lineRule="auto"/>
        <w:jc w:val="center"/>
        <w:rPr>
          <w:spacing w:val="-4"/>
        </w:rPr>
      </w:pPr>
    </w:p>
    <w:p w14:paraId="70210266" w14:textId="77777777" w:rsidR="00172A1F" w:rsidRPr="0022195A" w:rsidRDefault="00172A1F" w:rsidP="000423AD">
      <w:pPr>
        <w:spacing w:before="60" w:after="60" w:line="240" w:lineRule="auto"/>
        <w:ind w:firstLine="720"/>
        <w:jc w:val="both"/>
        <w:rPr>
          <w:rFonts w:eastAsia="Times New Roman"/>
        </w:rPr>
      </w:pPr>
      <w:r w:rsidRPr="004E6066">
        <w:rPr>
          <w:spacing w:val="-4"/>
        </w:rPr>
        <w:t>Thực hiện Kế hoạch số</w:t>
      </w:r>
      <w:r w:rsidR="00271120">
        <w:rPr>
          <w:spacing w:val="-4"/>
        </w:rPr>
        <w:t xml:space="preserve"> </w:t>
      </w:r>
      <w:r w:rsidR="00CD3D40">
        <w:rPr>
          <w:spacing w:val="-4"/>
        </w:rPr>
        <w:t>02</w:t>
      </w:r>
      <w:r w:rsidRPr="004E6066">
        <w:rPr>
          <w:spacing w:val="-4"/>
        </w:rPr>
        <w:t xml:space="preserve">-KH/ĐGS, ngày </w:t>
      </w:r>
      <w:r w:rsidR="00CD3D40">
        <w:rPr>
          <w:spacing w:val="-4"/>
        </w:rPr>
        <w:t>05</w:t>
      </w:r>
      <w:r w:rsidRPr="004E6066">
        <w:rPr>
          <w:spacing w:val="-4"/>
        </w:rPr>
        <w:t>/</w:t>
      </w:r>
      <w:r w:rsidR="00CD3D40">
        <w:rPr>
          <w:spacing w:val="-4"/>
        </w:rPr>
        <w:t>5</w:t>
      </w:r>
      <w:r w:rsidRPr="004E6066">
        <w:rPr>
          <w:spacing w:val="-4"/>
        </w:rPr>
        <w:t xml:space="preserve">/2026 của Đoàn giám sát </w:t>
      </w:r>
      <w:r>
        <w:rPr>
          <w:spacing w:val="-4"/>
        </w:rPr>
        <w:t>Ban Kinh tế - Ngân sách</w:t>
      </w:r>
      <w:r w:rsidRPr="004E6066">
        <w:rPr>
          <w:spacing w:val="-4"/>
        </w:rPr>
        <w:t xml:space="preserve"> HĐND xã </w:t>
      </w:r>
      <w:r>
        <w:rPr>
          <w:spacing w:val="-4"/>
        </w:rPr>
        <w:t xml:space="preserve">về </w:t>
      </w:r>
      <w:r w:rsidRPr="006C16B1">
        <w:rPr>
          <w:rFonts w:eastAsia="Times New Roman"/>
          <w:bCs/>
        </w:rPr>
        <w:t xml:space="preserve">công tác quản lý, sử dụng kinh phí bầu cử đại biểu Quốc hội </w:t>
      </w:r>
      <w:r>
        <w:rPr>
          <w:rFonts w:eastAsia="Times New Roman"/>
          <w:bCs/>
        </w:rPr>
        <w:t xml:space="preserve">khóa XVI </w:t>
      </w:r>
      <w:r w:rsidRPr="006C16B1">
        <w:rPr>
          <w:rFonts w:eastAsia="Times New Roman"/>
          <w:bCs/>
        </w:rPr>
        <w:t xml:space="preserve">và HĐND các cấp </w:t>
      </w:r>
      <w:r w:rsidRPr="006C16B1">
        <w:rPr>
          <w:rFonts w:eastAsia="Times New Roman"/>
          <w:bCs/>
          <w:iCs/>
        </w:rPr>
        <w:t>trên địa bàn</w:t>
      </w:r>
      <w:r w:rsidRPr="006C16B1">
        <w:rPr>
          <w:rFonts w:eastAsia="Times New Roman"/>
          <w:bCs/>
        </w:rPr>
        <w:t xml:space="preserve"> xã </w:t>
      </w:r>
      <w:r w:rsidRPr="006C16B1">
        <w:rPr>
          <w:rFonts w:eastAsia="Times New Roman"/>
          <w:bCs/>
          <w:iCs/>
        </w:rPr>
        <w:t>Lùng Phình</w:t>
      </w:r>
      <w:r w:rsidRPr="004E6066">
        <w:rPr>
          <w:spacing w:val="-4"/>
        </w:rPr>
        <w:t xml:space="preserve">. Ủy ban nhân dân xã Lùng Phình báo cáo kết quả thực hiện </w:t>
      </w:r>
      <w:r w:rsidRPr="006C16B1">
        <w:rPr>
          <w:rFonts w:eastAsia="Times New Roman"/>
          <w:bCs/>
        </w:rPr>
        <w:t xml:space="preserve">quản lý, sử dụng kinh phí bầu cử đại biểu Quốc hội </w:t>
      </w:r>
      <w:r>
        <w:rPr>
          <w:rFonts w:eastAsia="Times New Roman"/>
          <w:bCs/>
        </w:rPr>
        <w:t xml:space="preserve">khóa XVI </w:t>
      </w:r>
      <w:r w:rsidRPr="006C16B1">
        <w:rPr>
          <w:rFonts w:eastAsia="Times New Roman"/>
          <w:bCs/>
        </w:rPr>
        <w:t xml:space="preserve">và HĐND các cấp </w:t>
      </w:r>
      <w:r w:rsidRPr="006C16B1">
        <w:rPr>
          <w:rFonts w:eastAsia="Times New Roman"/>
          <w:bCs/>
          <w:iCs/>
        </w:rPr>
        <w:t>trên địa bàn</w:t>
      </w:r>
      <w:r w:rsidRPr="006C16B1">
        <w:rPr>
          <w:rFonts w:eastAsia="Times New Roman"/>
          <w:bCs/>
        </w:rPr>
        <w:t xml:space="preserve"> xã </w:t>
      </w:r>
      <w:r w:rsidRPr="006C16B1">
        <w:rPr>
          <w:rFonts w:eastAsia="Times New Roman"/>
          <w:bCs/>
          <w:iCs/>
        </w:rPr>
        <w:t>Lùng Phình</w:t>
      </w:r>
      <w:r>
        <w:rPr>
          <w:spacing w:val="-4"/>
        </w:rPr>
        <w:t xml:space="preserve">, </w:t>
      </w:r>
      <w:r w:rsidRPr="004E6066">
        <w:rPr>
          <w:spacing w:val="-4"/>
        </w:rPr>
        <w:t>cụ thể như sau:</w:t>
      </w:r>
    </w:p>
    <w:p w14:paraId="3D65EBA8" w14:textId="77777777" w:rsidR="00172A1F" w:rsidRDefault="00172A1F" w:rsidP="000423AD">
      <w:pPr>
        <w:spacing w:before="60" w:after="60" w:line="240" w:lineRule="auto"/>
        <w:ind w:firstLine="720"/>
        <w:jc w:val="both"/>
        <w:outlineLvl w:val="1"/>
        <w:rPr>
          <w:rFonts w:eastAsia="Times New Roman"/>
          <w:b/>
          <w:bCs/>
          <w:iCs/>
        </w:rPr>
      </w:pPr>
      <w:r w:rsidRPr="006F1D00">
        <w:rPr>
          <w:rFonts w:eastAsia="Times New Roman"/>
          <w:b/>
          <w:bCs/>
        </w:rPr>
        <w:t>I. KHÁI QUÁT CHUNG ĐẶC ĐIỂM TÌNH HÌNH</w:t>
      </w:r>
      <w:r>
        <w:rPr>
          <w:rFonts w:eastAsia="Times New Roman"/>
          <w:b/>
          <w:bCs/>
          <w:iCs/>
        </w:rPr>
        <w:t>.</w:t>
      </w:r>
    </w:p>
    <w:p w14:paraId="7A6257A9" w14:textId="77777777" w:rsidR="00A02EC0" w:rsidRPr="00B6653F" w:rsidRDefault="00A02EC0" w:rsidP="000423AD">
      <w:pPr>
        <w:spacing w:before="60" w:after="60" w:line="320" w:lineRule="exact"/>
        <w:ind w:firstLine="720"/>
        <w:jc w:val="both"/>
      </w:pPr>
      <w:r w:rsidRPr="00B6653F">
        <w:t xml:space="preserve">Thực hiện Nghị quyết số 74/NQ-CP ngày 07/4/2025 của Chính phủ ban hành Kế hoạch thực hiện sắp xếp ĐVHC và xây dựng mô hình tổ chức chính quyền địa phương 02 cấp; Nghị quyết số 76/2025/UBTVQH15 ngày 15/4/2025 của Ủy ban Thường vụ Quốc hội về sắp xếp ĐVHC năm 2025; Nghị quyết số 1673/NQ-UBTVQH15 ngày 16/6/2025 của Ủy ban Thường vụ Quốc hội về việc sắp xếp các đơn vị hành chính cấp xã của tỉnh Lào Cai năm 2025; Nghị quyết số 60-NQ/TU ngày 17/4/2025 của Tỉnh ủy Lào Cai về sắp xếp, sáp nhập đơn vị hành chính cấp xã; Nghị quyết số 1673/NQ-UBTVQH15 ngày 16/6/2025 của Ủy ban Thường vụ Quốc hội về việc sắp xếp các đơn vị hành chính cấp xã của tỉnh Lào Cai. </w:t>
      </w:r>
      <w:r w:rsidRPr="00110022">
        <w:rPr>
          <w:spacing w:val="-4"/>
          <w:lang w:val="fr-FR"/>
        </w:rPr>
        <w:t xml:space="preserve">Xã Lùng Phình là xã được thành lập trên cơ sở sáp nhập 03 </w:t>
      </w:r>
      <w:proofErr w:type="gramStart"/>
      <w:r w:rsidRPr="00110022">
        <w:rPr>
          <w:spacing w:val="-4"/>
          <w:lang w:val="fr-FR"/>
        </w:rPr>
        <w:t>xã:</w:t>
      </w:r>
      <w:proofErr w:type="gramEnd"/>
      <w:r w:rsidRPr="00110022">
        <w:rPr>
          <w:spacing w:val="-4"/>
          <w:lang w:val="fr-FR"/>
        </w:rPr>
        <w:t xml:space="preserve"> Lùng Phình; Tả Van Chư, huyện Bắc Hà (Cũ) và xã Lùng Thẩn của huyện Si Ma Cai (Cũ)</w:t>
      </w:r>
      <w:r>
        <w:t xml:space="preserve">. </w:t>
      </w:r>
      <w:r w:rsidRPr="00B6653F">
        <w:t xml:space="preserve">Sau khi sắp xếp đơn vị hành chính, xã </w:t>
      </w:r>
      <w:r>
        <w:t>Lùng Phình</w:t>
      </w:r>
      <w:r w:rsidRPr="00B6653F">
        <w:t xml:space="preserve"> tiếp giáp với các đơn vị hành chính cùng cấp liền kề (</w:t>
      </w:r>
      <w:r>
        <w:t>Xã Tả Củ Tỷ, xã Bắc Hà và</w:t>
      </w:r>
      <w:r w:rsidRPr="00B6653F">
        <w:t xml:space="preserve"> xã </w:t>
      </w:r>
      <w:r>
        <w:t>Si Ma Cai</w:t>
      </w:r>
      <w:r w:rsidRPr="00B6653F">
        <w:t>).</w:t>
      </w:r>
    </w:p>
    <w:p w14:paraId="29C9D69F" w14:textId="77777777" w:rsidR="00A02EC0" w:rsidRPr="00110022" w:rsidRDefault="00A02EC0" w:rsidP="000423AD">
      <w:pPr>
        <w:spacing w:before="60" w:after="60" w:line="320" w:lineRule="exact"/>
        <w:ind w:firstLine="720"/>
        <w:jc w:val="both"/>
      </w:pPr>
      <w:r w:rsidRPr="00110022">
        <w:t xml:space="preserve">Sau khi thành lập và đi vào hoạt động kể từ ngày 01/7/2025, </w:t>
      </w:r>
      <w:r>
        <w:t>x</w:t>
      </w:r>
      <w:r w:rsidRPr="00110022">
        <w:t>ã Lùng Phình có tổng diện tích tự nhiên là 10.100,78 ha. Dân số 12.509 người, xã có 20 thôn và 12 dân tộc, trong đó dân tộc Mông 87,6% còn lại là các dân tộc khác chiếm 12,4% như dân tộc: Phù lá, Kinh, Tày, Mường, Thái, Sán Chí, Dao, Nùng, Giáy, Thu Lao và dân tộc Hoa....</w:t>
      </w:r>
    </w:p>
    <w:p w14:paraId="0A0E5564" w14:textId="49403F12" w:rsidR="00172A1F" w:rsidRPr="00A02EC0" w:rsidRDefault="00A02EC0" w:rsidP="000423AD">
      <w:pPr>
        <w:spacing w:before="60" w:after="60" w:line="240" w:lineRule="auto"/>
        <w:ind w:firstLine="720"/>
        <w:jc w:val="both"/>
        <w:outlineLvl w:val="1"/>
        <w:rPr>
          <w:rFonts w:eastAsia="Times New Roman"/>
          <w:b/>
          <w:bCs/>
          <w:color w:val="EE0000"/>
        </w:rPr>
      </w:pPr>
      <w:r>
        <w:t>V</w:t>
      </w:r>
      <w:r w:rsidR="00172A1F">
        <w:t>iệc thực hiện</w:t>
      </w:r>
      <w:r w:rsidR="00172A1F" w:rsidRPr="005C4A65">
        <w:rPr>
          <w:rFonts w:eastAsia="Times New Roman"/>
          <w:bCs/>
        </w:rPr>
        <w:t xml:space="preserve"> </w:t>
      </w:r>
      <w:r w:rsidR="00172A1F" w:rsidRPr="006C16B1">
        <w:rPr>
          <w:rFonts w:eastAsia="Times New Roman"/>
          <w:bCs/>
        </w:rPr>
        <w:t xml:space="preserve">công tác quản lý, sử dụng kinh phí bầu cử đại biểu Quốc hội </w:t>
      </w:r>
      <w:r w:rsidR="00172A1F">
        <w:rPr>
          <w:rFonts w:eastAsia="Times New Roman"/>
          <w:bCs/>
        </w:rPr>
        <w:t xml:space="preserve">khóa XVI </w:t>
      </w:r>
      <w:r w:rsidR="00172A1F" w:rsidRPr="006C16B1">
        <w:rPr>
          <w:rFonts w:eastAsia="Times New Roman"/>
          <w:bCs/>
        </w:rPr>
        <w:t xml:space="preserve">và HĐND các cấp </w:t>
      </w:r>
      <w:r w:rsidR="00172A1F" w:rsidRPr="006C16B1">
        <w:rPr>
          <w:rFonts w:eastAsia="Times New Roman"/>
          <w:bCs/>
          <w:iCs/>
        </w:rPr>
        <w:t>trên địa bàn</w:t>
      </w:r>
      <w:r w:rsidR="00172A1F" w:rsidRPr="006C16B1">
        <w:rPr>
          <w:rFonts w:eastAsia="Times New Roman"/>
          <w:bCs/>
        </w:rPr>
        <w:t xml:space="preserve"> xã </w:t>
      </w:r>
      <w:r w:rsidR="00172A1F" w:rsidRPr="006C16B1">
        <w:rPr>
          <w:rFonts w:eastAsia="Times New Roman"/>
          <w:bCs/>
          <w:iCs/>
        </w:rPr>
        <w:t>Lùng Phình</w:t>
      </w:r>
      <w:r>
        <w:rPr>
          <w:rFonts w:eastAsia="Times New Roman"/>
          <w:bCs/>
          <w:iCs/>
        </w:rPr>
        <w:t xml:space="preserve">: </w:t>
      </w:r>
      <w:r w:rsidRPr="00A02EC0">
        <w:rPr>
          <w:rFonts w:eastAsia="Times New Roman"/>
          <w:bCs/>
          <w:iCs/>
          <w:color w:val="EE0000"/>
        </w:rPr>
        <w:t>Thực hiện theo Quyết định số      /QĐ-UBND ngày     /      /2025 của UBND tỉnh Lào Cai về việc</w:t>
      </w:r>
      <w:r w:rsidR="0009606A">
        <w:rPr>
          <w:rFonts w:eastAsia="Times New Roman"/>
          <w:bCs/>
          <w:iCs/>
          <w:color w:val="EE0000"/>
        </w:rPr>
        <w:t>…</w:t>
      </w:r>
    </w:p>
    <w:p w14:paraId="62EE8A22" w14:textId="77777777" w:rsidR="00172A1F" w:rsidRPr="008A4030" w:rsidRDefault="00172A1F" w:rsidP="000423AD">
      <w:pPr>
        <w:spacing w:before="60" w:after="60" w:line="240" w:lineRule="auto"/>
        <w:ind w:firstLine="720"/>
        <w:jc w:val="both"/>
        <w:outlineLvl w:val="1"/>
        <w:rPr>
          <w:rFonts w:eastAsia="Times New Roman"/>
          <w:b/>
          <w:bCs/>
        </w:rPr>
      </w:pPr>
      <w:r w:rsidRPr="006F1D00">
        <w:rPr>
          <w:rFonts w:eastAsia="Times New Roman"/>
          <w:b/>
          <w:bCs/>
        </w:rPr>
        <w:t>II. CÔNG TÁC CHỈ ĐẠO, TRIỂN KHAI VÀ BAN HÀNH VĂN BẢN</w:t>
      </w:r>
      <w:r>
        <w:rPr>
          <w:rFonts w:eastAsia="Times New Roman"/>
          <w:b/>
          <w:bCs/>
          <w:iCs/>
        </w:rPr>
        <w:t>.</w:t>
      </w:r>
    </w:p>
    <w:p w14:paraId="74362C04" w14:textId="77777777" w:rsidR="00172A1F" w:rsidRDefault="00172A1F" w:rsidP="000423AD">
      <w:pPr>
        <w:spacing w:before="60" w:after="60" w:line="240" w:lineRule="auto"/>
        <w:ind w:firstLine="720"/>
        <w:jc w:val="both"/>
        <w:outlineLvl w:val="2"/>
        <w:rPr>
          <w:rFonts w:eastAsia="Times New Roman"/>
          <w:b/>
          <w:bCs/>
        </w:rPr>
      </w:pPr>
      <w:r w:rsidRPr="006F1D00">
        <w:rPr>
          <w:rFonts w:eastAsia="Times New Roman"/>
          <w:b/>
          <w:bCs/>
        </w:rPr>
        <w:t xml:space="preserve">1. </w:t>
      </w:r>
      <w:r>
        <w:rPr>
          <w:rFonts w:eastAsia="Times New Roman"/>
          <w:b/>
          <w:bCs/>
          <w:iCs/>
        </w:rPr>
        <w:t>Công tác t</w:t>
      </w:r>
      <w:r w:rsidRPr="006F1D00">
        <w:rPr>
          <w:rFonts w:eastAsia="Times New Roman"/>
          <w:b/>
          <w:bCs/>
        </w:rPr>
        <w:t>riển khai văn bản cấp trên</w:t>
      </w:r>
    </w:p>
    <w:p w14:paraId="6763DEF4" w14:textId="77777777" w:rsidR="00A02EC0" w:rsidRPr="00B713B0" w:rsidRDefault="00A02EC0" w:rsidP="000423AD">
      <w:pPr>
        <w:spacing w:before="60" w:after="60" w:line="320" w:lineRule="exact"/>
        <w:ind w:firstLine="720"/>
        <w:jc w:val="both"/>
        <w:rPr>
          <w:spacing w:val="-6"/>
          <w:lang w:val="nl-NL"/>
        </w:rPr>
      </w:pPr>
      <w:r w:rsidRPr="00B713B0">
        <w:rPr>
          <w:bCs/>
          <w:spacing w:val="-6"/>
          <w:lang w:val="vi-VN"/>
        </w:rPr>
        <w:t>Ủy ban nhân dân xã ban hành K</w:t>
      </w:r>
      <w:r w:rsidRPr="000008F7">
        <w:rPr>
          <w:bCs/>
          <w:spacing w:val="-6"/>
          <w:lang w:val="vi-VN"/>
        </w:rPr>
        <w:t xml:space="preserve">ế hoạch số 12/KH-UBBC ngày 28/01/2026 về  tuyên truyền cuộc bầu cử đại biểu Quốc hội khóa XVI và bầu cử đại biểu HĐND các </w:t>
      </w:r>
      <w:r w:rsidRPr="000008F7">
        <w:rPr>
          <w:bCs/>
          <w:spacing w:val="-6"/>
          <w:lang w:val="vi-VN"/>
        </w:rPr>
        <w:lastRenderedPageBreak/>
        <w:t>cấp, nhiệm kỳ 2026 - 2031 trên địa bàn xã Lùng Phình</w:t>
      </w:r>
      <w:r w:rsidRPr="00B713B0">
        <w:rPr>
          <w:bCs/>
          <w:spacing w:val="-6"/>
          <w:lang w:val="vi-VN"/>
        </w:rPr>
        <w:t xml:space="preserve">. </w:t>
      </w:r>
      <w:r w:rsidRPr="00B713B0">
        <w:rPr>
          <w:bCs/>
          <w:color w:val="000000" w:themeColor="text1"/>
          <w:spacing w:val="-6"/>
          <w:lang w:val="vi-VN"/>
        </w:rPr>
        <w:t>T</w:t>
      </w:r>
      <w:r w:rsidRPr="000008F7">
        <w:rPr>
          <w:bCs/>
          <w:color w:val="000000" w:themeColor="text1"/>
          <w:spacing w:val="-6"/>
          <w:lang w:val="vi-VN"/>
        </w:rPr>
        <w:t xml:space="preserve">hành lập các </w:t>
      </w:r>
      <w:r w:rsidRPr="00B713B0">
        <w:rPr>
          <w:bCs/>
          <w:color w:val="000000" w:themeColor="text1"/>
          <w:spacing w:val="-6"/>
          <w:lang w:val="vi-VN"/>
        </w:rPr>
        <w:t>T</w:t>
      </w:r>
      <w:r w:rsidRPr="000008F7">
        <w:rPr>
          <w:bCs/>
          <w:color w:val="000000" w:themeColor="text1"/>
          <w:spacing w:val="-6"/>
          <w:lang w:val="vi-VN"/>
        </w:rPr>
        <w:t>iểu ban Thông tin, tuyên truyền</w:t>
      </w:r>
      <w:r w:rsidRPr="00B713B0">
        <w:rPr>
          <w:bCs/>
          <w:color w:val="000000" w:themeColor="text1"/>
          <w:spacing w:val="-6"/>
          <w:lang w:val="vi-VN"/>
        </w:rPr>
        <w:t xml:space="preserve">, </w:t>
      </w:r>
      <w:r w:rsidRPr="000008F7">
        <w:rPr>
          <w:color w:val="000000"/>
          <w:spacing w:val="-6"/>
          <w:lang w:val="vi-VN"/>
        </w:rPr>
        <w:t xml:space="preserve">thường xuyên chỉ đạo đẩy mạnh công tác tuyên truyền công tác bầu cử đại biểu Quốc hội khóa XVI và đại biểu HĐND các cấp trên các phương tiện thông tin như: Cổng thông tin điện tử, Fanpage, cuộc họp cấp xã, thôn,... Trạm truyền thanh xã thông qua chuyên mục phát thanh hàng ngày để tuyên truyền về ý nghĩa, lịch trình cuộc bầu cử, phối hợp Mặt trận Tổ quốc và các tổ chức chính trị - xã hội xã tuyên truyền trong cán bộ, đoàn viên, hội viên và quần chúng Nhân dân về ngày bầu cử đảm bảo công khai, dân chủ. Việc công bố ấn định số lượng đơn vị bầu cử trên địa bàn xã được niêm yết công khai tại trụ sở xã, các thôn bản, đơn vị và Cổng thông tin điện tử của xã. </w:t>
      </w:r>
      <w:r w:rsidRPr="000008F7">
        <w:rPr>
          <w:bCs/>
          <w:color w:val="000000" w:themeColor="text1"/>
          <w:spacing w:val="-6"/>
          <w:lang w:val="vi-VN"/>
        </w:rPr>
        <w:t>Chỉ đạo thực hiện tuyên truyền trực quan tại các khu vực đông dân cư, công cộng về công tác bầu cử</w:t>
      </w:r>
      <w:r w:rsidRPr="000008F7">
        <w:rPr>
          <w:color w:val="000000" w:themeColor="text1"/>
          <w:spacing w:val="-6"/>
          <w:lang w:val="vi-VN"/>
        </w:rPr>
        <w:t xml:space="preserve"> Đại biểu Quốc hội và Đại biểu HĐND các cấp nhiệm kỳ 2026 </w:t>
      </w:r>
      <w:r w:rsidRPr="00B713B0">
        <w:rPr>
          <w:color w:val="000000" w:themeColor="text1"/>
          <w:spacing w:val="-6"/>
          <w:lang w:val="vi-VN"/>
        </w:rPr>
        <w:t>-</w:t>
      </w:r>
      <w:r w:rsidRPr="000008F7">
        <w:rPr>
          <w:color w:val="000000" w:themeColor="text1"/>
          <w:spacing w:val="-6"/>
          <w:lang w:val="vi-VN"/>
        </w:rPr>
        <w:t xml:space="preserve"> 2031 (</w:t>
      </w:r>
      <w:r w:rsidRPr="000008F7">
        <w:rPr>
          <w:spacing w:val="-6"/>
          <w:lang w:val="vi-VN"/>
        </w:rPr>
        <w:t xml:space="preserve">tuyên truyền qua hệ thống loa truyền thanh cơ sở, họp thôn, niêm yết văn bản tại Trụ sở UBND xã và nhà văn hóa các thôn; lồng ghép tuyên truyền trong các hội nghị tuyên vận, cuộc họp, sinh hoạt chi bộ, đoàn thể. Nội dung tuyên truyền tập trung vào quyền và nghĩa vụ của công dân trong bầu cử, thời gian, trình tự, thủ tục tham gia bầu cử theo quy định của pháp luật. Chỉ đạo Phòng Văn hóa - Xã hội thực hiện thường xuyên việc tuyên truyền các văn bản triển khai công tác bầu cử trên đài phát thanh của xã, trên cổng thông tin điện tử xã và fanpage facebook: với trên 30 lượt tin bài; </w:t>
      </w:r>
      <w:r w:rsidRPr="00B713B0">
        <w:rPr>
          <w:spacing w:val="-6"/>
          <w:lang w:val="nl-NL"/>
        </w:rPr>
        <w:t>Chỉ đạo Tiểu ban tuyên truyền xây dựng nội dung tuyên truyền trên hệ thống loa phát thanh của xã, treo băng zôn khẩu hiệu tuyên truyền tại trụ sở UBND và các tuyến đường, cụm thôn trên địa bàn.Tổ chức tuyên truyền trên hệ thống loa truyền thanh của xã (54 cụm loa): trên 50 lượt phát sóng. Treo 8 khung tuyên truyền lịch trình,thời gian và các công việc thực hiện tại 7 khu vực bỏ phiếu; 22 khung tuyên truyền danh sách các đơn vị bầu cử và số lượng đại biểu HĐND xã; 02 tam giác tuyên truyền bầu cử; Treo 8 băng rôn, khẩu hiệu tại trụ sở xã và các trục đường chính. Phát hành tài liệu tuyên truyền đến các thành viên BCĐ bầu cử và UBBC xã ( Sách do UBND tỉnh cung cấp). Tổ chức 20 buổi họp của UBND xã; Đảng ủy lồng ghép tuyên truyền về quyền và nghĩa vụ của cử tri.</w:t>
      </w:r>
      <w:r w:rsidRPr="00B713B0">
        <w:rPr>
          <w:bCs/>
          <w:color w:val="000000" w:themeColor="text1"/>
          <w:spacing w:val="-6"/>
          <w:lang w:val="nl-NL"/>
        </w:rPr>
        <w:t>Chỉ đạo các cơ quan, đơn vị, cá nhân thực hiện tham gia đầy đủ, nghiêm túc các cuộc tập huấn về triển khai thực hiện công tác bầu cử.</w:t>
      </w:r>
      <w:r w:rsidRPr="00B713B0">
        <w:rPr>
          <w:color w:val="000000" w:themeColor="text1"/>
          <w:spacing w:val="-6"/>
          <w:lang w:val="vi-VN"/>
        </w:rPr>
        <w:t xml:space="preserve"> Ủy ban Bầu cử xã đã tổ chức 01 buổi tập huấn riêng cho các Tổ bầu cử về công tác triển khai các nh</w:t>
      </w:r>
      <w:r w:rsidRPr="000008F7">
        <w:rPr>
          <w:color w:val="000000" w:themeColor="text1"/>
          <w:spacing w:val="-6"/>
          <w:lang w:val="vi-VN"/>
        </w:rPr>
        <w:t>iệm</w:t>
      </w:r>
      <w:r w:rsidRPr="00B713B0">
        <w:rPr>
          <w:color w:val="000000" w:themeColor="text1"/>
          <w:spacing w:val="-6"/>
          <w:lang w:val="vi-VN"/>
        </w:rPr>
        <w:t xml:space="preserve"> vụ trước và trong ngày bầu cử.</w:t>
      </w:r>
    </w:p>
    <w:p w14:paraId="7D6D2C47" w14:textId="77777777" w:rsidR="00A02EC0" w:rsidRPr="00B713B0" w:rsidRDefault="00A02EC0" w:rsidP="000423AD">
      <w:pPr>
        <w:pStyle w:val="NOIDUNG01"/>
        <w:spacing w:after="60" w:line="320" w:lineRule="exact"/>
        <w:ind w:firstLine="720"/>
        <w:rPr>
          <w:rFonts w:ascii="Times New Roman" w:hAnsi="Times New Roman"/>
          <w:color w:val="000000" w:themeColor="text1"/>
          <w:sz w:val="28"/>
          <w:szCs w:val="28"/>
        </w:rPr>
      </w:pPr>
      <w:r w:rsidRPr="00B713B0">
        <w:rPr>
          <w:rFonts w:ascii="Times New Roman" w:hAnsi="Times New Roman"/>
          <w:color w:val="000000" w:themeColor="text1"/>
          <w:sz w:val="28"/>
          <w:szCs w:val="28"/>
        </w:rPr>
        <w:t>Thực hiện nghiêm chỉnh chế độ thông tin, báo cáo theo yêu cầu của tỉnh cũng như các đoàn kiểm tra tại địa phương.</w:t>
      </w:r>
    </w:p>
    <w:p w14:paraId="02391D95" w14:textId="77777777" w:rsidR="00172A1F" w:rsidRPr="00A02EC0" w:rsidRDefault="00172A1F" w:rsidP="000423AD">
      <w:pPr>
        <w:spacing w:before="60" w:after="60" w:line="240" w:lineRule="auto"/>
        <w:ind w:firstLine="720"/>
        <w:jc w:val="both"/>
        <w:outlineLvl w:val="2"/>
        <w:rPr>
          <w:rFonts w:eastAsia="Times New Roman"/>
          <w:b/>
          <w:bCs/>
          <w:lang w:val="vi-VN"/>
        </w:rPr>
      </w:pPr>
      <w:r w:rsidRPr="00A02EC0">
        <w:rPr>
          <w:rFonts w:eastAsia="Times New Roman"/>
          <w:b/>
          <w:bCs/>
          <w:lang w:val="vi-VN"/>
        </w:rPr>
        <w:t xml:space="preserve">2. </w:t>
      </w:r>
      <w:r w:rsidRPr="00A02EC0">
        <w:rPr>
          <w:rFonts w:eastAsia="Times New Roman"/>
          <w:b/>
          <w:bCs/>
          <w:iCs/>
          <w:lang w:val="vi-VN"/>
        </w:rPr>
        <w:t>Công tác b</w:t>
      </w:r>
      <w:r w:rsidRPr="00A02EC0">
        <w:rPr>
          <w:rFonts w:eastAsia="Times New Roman"/>
          <w:b/>
          <w:bCs/>
          <w:lang w:val="vi-VN"/>
        </w:rPr>
        <w:t>an hành văn bản của xã</w:t>
      </w:r>
    </w:p>
    <w:p w14:paraId="6E340F9E" w14:textId="77777777" w:rsidR="00A02EC0" w:rsidRPr="00B713B0" w:rsidRDefault="00A02EC0" w:rsidP="000423AD">
      <w:pPr>
        <w:spacing w:before="60" w:after="60" w:line="320" w:lineRule="exact"/>
        <w:ind w:firstLine="720"/>
        <w:jc w:val="both"/>
        <w:rPr>
          <w:bCs/>
          <w:lang w:val="vi-VN"/>
        </w:rPr>
      </w:pPr>
      <w:r w:rsidRPr="00B713B0">
        <w:rPr>
          <w:rFonts w:eastAsia="Times New Roman"/>
          <w:bCs/>
          <w:color w:val="000000" w:themeColor="text1"/>
          <w:spacing w:val="4"/>
          <w:lang w:val="nl-NL"/>
        </w:rPr>
        <w:t xml:space="preserve">Ủy ban nhân dân xã Lùng Phình đã ban hành </w:t>
      </w:r>
      <w:r w:rsidRPr="00B713B0">
        <w:rPr>
          <w:lang w:val="vi-VN"/>
        </w:rPr>
        <w:t xml:space="preserve">Văn bản về việc rà soát, báo cáo nội dung phục vụ công tác bầu cử ĐBQH khóa XVI và đại biểu HĐND các cấp nhiệm kỳ 2026-2031. Kế hoạch số 82/KH-UBND ngày 20/10/2025 việc </w:t>
      </w:r>
      <w:r w:rsidRPr="00B713B0">
        <w:rPr>
          <w:color w:val="333333"/>
          <w:shd w:val="clear" w:color="auto" w:fill="FFFFFF"/>
          <w:lang w:val="vi-VN"/>
        </w:rPr>
        <w:t>Triển khai công tác bầu cử đại biểu Quốc hội khoá XVI và đại biểu Hội đồng nhân dân các cấp xã Lùng Phình, nhiệm kỳ 2026-2031</w:t>
      </w:r>
      <w:r w:rsidRPr="00B713B0">
        <w:rPr>
          <w:lang w:val="vi-VN"/>
        </w:rPr>
        <w:t>; Báo cáo v</w:t>
      </w:r>
      <w:r w:rsidRPr="00B713B0">
        <w:rPr>
          <w:rFonts w:eastAsia="Times New Roman"/>
          <w:lang w:val="vi-VN"/>
        </w:rPr>
        <w:t xml:space="preserve">ề việc chỉ đạo, triển khai công tác bầu cử Đại biểu Quốc hội khóa XVI và bầu cử Đại biểu HĐND các cấp nhiệm kỳ 2026 - 2031; </w:t>
      </w:r>
      <w:r w:rsidRPr="00B713B0">
        <w:rPr>
          <w:bCs/>
          <w:lang w:val="vi-VN"/>
        </w:rPr>
        <w:t xml:space="preserve">Kế hoạch số 118/KH-UBND ngày 21/11/2025 </w:t>
      </w:r>
      <w:r w:rsidRPr="00B713B0">
        <w:rPr>
          <w:lang w:val="vi-VN"/>
        </w:rPr>
        <w:t>về việc t</w:t>
      </w:r>
      <w:r w:rsidRPr="00B713B0">
        <w:rPr>
          <w:bCs/>
          <w:lang w:val="vi-VN"/>
        </w:rPr>
        <w:t xml:space="preserve">riển khai thực hiện công tác thi đua, khen thưởng trong tổ chức bầu cử đại biểu Quốc hội khóa XVI và bầu cử đại biểu Hội đồng nhân dân các cấp nhiệm kỳ 2026-2031; </w:t>
      </w:r>
      <w:hyperlink r:id="rId5" w:history="1">
        <w:r w:rsidRPr="000008F7">
          <w:rPr>
            <w:bCs/>
            <w:lang w:val="vi-VN"/>
          </w:rPr>
          <w:t xml:space="preserve">Kế hoạch số 12/KH-UBBC ngày 28/01/2026 về  tuyên truyền cuộc bầu cử đại biểu Quốc hội khóa XVI và bầu cử đại biểu HĐND các cấp, nhiệm kỳ 2026 - 2031 trên địa bàn xã Lùng </w:t>
        </w:r>
        <w:r w:rsidRPr="000008F7">
          <w:rPr>
            <w:bCs/>
            <w:lang w:val="vi-VN"/>
          </w:rPr>
          <w:lastRenderedPageBreak/>
          <w:t>Phình</w:t>
        </w:r>
      </w:hyperlink>
      <w:r w:rsidRPr="00B713B0">
        <w:rPr>
          <w:bCs/>
          <w:lang w:val="vi-VN"/>
        </w:rPr>
        <w:t>; Các văn bản chỉ đạo về việc triển khai thực hiện nhiệm vụ phục vụ niêm yết danh sách chính thức ứng cử đại biểu HĐND xã nhiệm kỳ 2026 - 2031.</w:t>
      </w:r>
    </w:p>
    <w:p w14:paraId="704CDAB6" w14:textId="59BCC42A" w:rsidR="000423AD" w:rsidRPr="000423AD" w:rsidRDefault="00172A1F" w:rsidP="000423AD">
      <w:pPr>
        <w:spacing w:before="60" w:after="60" w:line="240" w:lineRule="auto"/>
        <w:ind w:firstLine="720"/>
        <w:jc w:val="both"/>
        <w:outlineLvl w:val="1"/>
        <w:rPr>
          <w:rFonts w:eastAsia="Times New Roman"/>
          <w:b/>
          <w:bCs/>
          <w:iCs/>
          <w:color w:val="FF0000"/>
          <w:lang w:val="vi-VN"/>
        </w:rPr>
      </w:pPr>
      <w:r w:rsidRPr="00A02EC0">
        <w:rPr>
          <w:rFonts w:eastAsia="Times New Roman"/>
          <w:b/>
          <w:bCs/>
          <w:lang w:val="vi-VN"/>
        </w:rPr>
        <w:t>III. KẾT QUẢ QUẢN LÝ, SỬ DỤNG KINH PHÍ BẦU CỬ</w:t>
      </w:r>
      <w:r w:rsidR="000423AD" w:rsidRPr="000423AD">
        <w:rPr>
          <w:rFonts w:eastAsia="Times New Roman"/>
          <w:b/>
          <w:bCs/>
          <w:lang w:val="vi-VN"/>
        </w:rPr>
        <w:t xml:space="preserve">: </w:t>
      </w:r>
      <w:r w:rsidR="000423AD" w:rsidRPr="000423AD">
        <w:rPr>
          <w:rFonts w:eastAsia="Times New Roman"/>
          <w:b/>
          <w:bCs/>
          <w:iCs/>
          <w:color w:val="FF0000"/>
          <w:lang w:val="vi-VN"/>
        </w:rPr>
        <w:t>Chưa quyết toán nên chưa đánh giá được</w:t>
      </w:r>
    </w:p>
    <w:p w14:paraId="3B3F6A93" w14:textId="77777777" w:rsidR="00172A1F" w:rsidRPr="008A4030" w:rsidRDefault="00172A1F" w:rsidP="000423AD">
      <w:pPr>
        <w:spacing w:before="60" w:after="60" w:line="240" w:lineRule="auto"/>
        <w:ind w:firstLine="720"/>
        <w:jc w:val="both"/>
        <w:outlineLvl w:val="1"/>
        <w:rPr>
          <w:rFonts w:eastAsia="Times New Roman"/>
          <w:b/>
          <w:bCs/>
        </w:rPr>
      </w:pPr>
      <w:r w:rsidRPr="006F1D00">
        <w:rPr>
          <w:rFonts w:eastAsia="Times New Roman"/>
          <w:b/>
          <w:bCs/>
        </w:rPr>
        <w:t>IV. ĐÁNH GIÁ CHUNG</w:t>
      </w:r>
    </w:p>
    <w:p w14:paraId="0AE855D6" w14:textId="77777777" w:rsidR="00172A1F" w:rsidRDefault="00172A1F" w:rsidP="000423AD">
      <w:pPr>
        <w:spacing w:before="60" w:after="60" w:line="240" w:lineRule="auto"/>
        <w:ind w:firstLine="720"/>
        <w:jc w:val="both"/>
        <w:outlineLvl w:val="2"/>
        <w:rPr>
          <w:rFonts w:eastAsia="Times New Roman"/>
          <w:b/>
          <w:bCs/>
        </w:rPr>
      </w:pPr>
      <w:r w:rsidRPr="006F1D00">
        <w:rPr>
          <w:rFonts w:eastAsia="Times New Roman"/>
          <w:b/>
          <w:bCs/>
        </w:rPr>
        <w:t>1. Ưu điểm</w:t>
      </w:r>
    </w:p>
    <w:p w14:paraId="3E2E21D1" w14:textId="77777777" w:rsidR="00A02EC0" w:rsidRPr="000008F7" w:rsidRDefault="00A02EC0" w:rsidP="000423AD">
      <w:pPr>
        <w:pStyle w:val="NOIDUNG01"/>
        <w:spacing w:after="60" w:line="264" w:lineRule="auto"/>
        <w:ind w:firstLine="720"/>
        <w:rPr>
          <w:rFonts w:ascii="Times New Roman" w:hAnsi="Times New Roman"/>
          <w:spacing w:val="4"/>
          <w:sz w:val="28"/>
          <w:szCs w:val="28"/>
        </w:rPr>
      </w:pPr>
      <w:r w:rsidRPr="000008F7">
        <w:rPr>
          <w:rFonts w:ascii="Times New Roman" w:hAnsi="Times New Roman"/>
          <w:spacing w:val="4"/>
          <w:sz w:val="28"/>
          <w:szCs w:val="28"/>
        </w:rPr>
        <w:t>- Công tác bầu cử tại UBND xã đã được triển khai nghiêm túc, đúng tinh thần chỉ đạo của cấp trên, bảo đảm đúng quy trình, thủ tục theo quy định của pháp luật. Cấp ủy, chính quyền, Ủy ban bầu cử và các tổ chức phụ trách bầu cử đã phát huy tinh thần trách nhiệm, chủ động xây dựng kế hoạch, phân công nhiệm vụ cụ thể cho từng thành viên, qua đó bảo đảm các công việc được thực hiện đồng bộ, chặt chẽ, đúng tiến độ đề ra.</w:t>
      </w:r>
    </w:p>
    <w:p w14:paraId="0AD4192F" w14:textId="77777777" w:rsidR="00A02EC0" w:rsidRPr="000008F7" w:rsidRDefault="00A02EC0" w:rsidP="000423AD">
      <w:pPr>
        <w:pStyle w:val="NOIDUNG01"/>
        <w:spacing w:after="60" w:line="264" w:lineRule="auto"/>
        <w:ind w:firstLine="720"/>
        <w:rPr>
          <w:rFonts w:ascii="Times New Roman" w:hAnsi="Times New Roman"/>
          <w:spacing w:val="4"/>
          <w:sz w:val="28"/>
          <w:szCs w:val="28"/>
        </w:rPr>
      </w:pPr>
      <w:r w:rsidRPr="000008F7">
        <w:rPr>
          <w:rFonts w:ascii="Times New Roman" w:hAnsi="Times New Roman"/>
          <w:spacing w:val="4"/>
          <w:sz w:val="28"/>
          <w:szCs w:val="28"/>
        </w:rPr>
        <w:t>- Công tác tuyên truyền về mục đích, ý nghĩa của cuộc bầu cử, quyền và nghĩa vụ của cử tri được quan tâm triển khai với nhiều hình thức phù hợp, góp phần nâng cao nhận thức của cán bộ, đảng viên và Nhân dân. Nhờ đó, cử tri trên địa bàn xã cơ bản nắm rõ thông tin, tích cực tham gia bầu cử, thể hiện tinh thần dân chủ, trách nhiệm và đồng thuận cao.</w:t>
      </w:r>
    </w:p>
    <w:p w14:paraId="05D6D3C7" w14:textId="77777777" w:rsidR="00A02EC0" w:rsidRPr="000008F7" w:rsidRDefault="00A02EC0" w:rsidP="000423AD">
      <w:pPr>
        <w:pStyle w:val="NOIDUNG01"/>
        <w:spacing w:after="60" w:line="264" w:lineRule="auto"/>
        <w:ind w:firstLine="720"/>
        <w:rPr>
          <w:rFonts w:ascii="Times New Roman" w:hAnsi="Times New Roman"/>
          <w:spacing w:val="4"/>
          <w:sz w:val="28"/>
          <w:szCs w:val="28"/>
        </w:rPr>
      </w:pPr>
      <w:r w:rsidRPr="000008F7">
        <w:rPr>
          <w:rFonts w:ascii="Times New Roman" w:hAnsi="Times New Roman"/>
          <w:spacing w:val="4"/>
          <w:sz w:val="28"/>
          <w:szCs w:val="28"/>
        </w:rPr>
        <w:t>- Việc lập, niêm yết danh sách cử tri, danh sách người ứng cử, chuẩn bị cơ sở vật chất, địa điểm bỏ phiếu, hòm phiếu, phiếu bầu và các điều kiện phục vụ ngày bầu cử được thực hiện tương đối đầy đủ, chu đáo. Các tổ bầu cử đã chủ động chuẩn bị các phương án phục vụ bầu cử, bảo đảm cuộc bầu cử diễn ra an toàn, đúng luật, tiết kiệm và hiệu quả.</w:t>
      </w:r>
    </w:p>
    <w:p w14:paraId="1D873982" w14:textId="77777777" w:rsidR="00A02EC0" w:rsidRPr="000008F7" w:rsidRDefault="00A02EC0" w:rsidP="000423AD">
      <w:pPr>
        <w:pStyle w:val="NOIDUNG01"/>
        <w:spacing w:after="60" w:line="264" w:lineRule="auto"/>
        <w:ind w:firstLine="720"/>
        <w:rPr>
          <w:rFonts w:ascii="Times New Roman" w:hAnsi="Times New Roman"/>
          <w:spacing w:val="4"/>
          <w:sz w:val="28"/>
          <w:szCs w:val="28"/>
        </w:rPr>
      </w:pPr>
      <w:r w:rsidRPr="000008F7">
        <w:rPr>
          <w:rFonts w:ascii="Times New Roman" w:hAnsi="Times New Roman"/>
          <w:spacing w:val="4"/>
          <w:sz w:val="28"/>
          <w:szCs w:val="28"/>
        </w:rPr>
        <w:t>- Trong ngày bầu cử, tình hình an ninh chính trị, trật tự an toàn xã hội trên địa bàn được giữ vững; các khu vực bỏ phiếu diễn ra ổn định, nghiêm túc, đúng quy định. Tỷ lệ cử tri tham gia bỏ phiếu đạt cao; cử tri thực hiện quyền bầu cử đầy đủ, đúng thời gian; không khí ngày bầu cử dân chủ, phấn khởi, thực sự là ngày hội của toàn dân.</w:t>
      </w:r>
    </w:p>
    <w:p w14:paraId="67B5FD40" w14:textId="77777777" w:rsidR="00A02EC0" w:rsidRPr="000008F7" w:rsidRDefault="00A02EC0" w:rsidP="000423AD">
      <w:pPr>
        <w:pStyle w:val="NOIDUNG01"/>
        <w:spacing w:after="60" w:line="264" w:lineRule="auto"/>
        <w:ind w:firstLine="720"/>
        <w:rPr>
          <w:rFonts w:ascii="Times New Roman" w:hAnsi="Times New Roman"/>
          <w:spacing w:val="4"/>
          <w:sz w:val="28"/>
          <w:szCs w:val="28"/>
        </w:rPr>
      </w:pPr>
      <w:r w:rsidRPr="000008F7">
        <w:rPr>
          <w:rFonts w:ascii="Times New Roman" w:hAnsi="Times New Roman"/>
          <w:spacing w:val="4"/>
          <w:sz w:val="28"/>
          <w:szCs w:val="28"/>
        </w:rPr>
        <w:t>- Công tác kiểm phiếu, tổng hợp kết quả, lập biên bản và báo cáo cấp trên được thực hiện đúng trình tự, bảo đảm khách quan, công khai, minh bạch. Nhìn chung, cuộc bầu cử tại xã đã thành công tốt đẹp, lựa chọn được những người tiêu biểu, đủ tiêu chuẩn, điều kiện, đại diện cho ý chí, nguyện vọng của Nhân dân.</w:t>
      </w:r>
    </w:p>
    <w:p w14:paraId="0E31A15A" w14:textId="77777777" w:rsidR="00A15ACE" w:rsidRPr="00A02EC0" w:rsidRDefault="00A15ACE" w:rsidP="000423AD">
      <w:pPr>
        <w:spacing w:before="60" w:after="60" w:line="240" w:lineRule="auto"/>
        <w:ind w:firstLine="720"/>
        <w:jc w:val="both"/>
        <w:outlineLvl w:val="2"/>
        <w:rPr>
          <w:color w:val="EE0000"/>
          <w:lang w:val="vi-VN"/>
        </w:rPr>
      </w:pPr>
      <w:r w:rsidRPr="00A02EC0">
        <w:rPr>
          <w:color w:val="EE0000"/>
          <w:lang w:val="vi-VN"/>
        </w:rPr>
        <w:t>Đánh giá những kết quả đạt được, ưu điểm nổi bật trong công tác quản lý, lập, phân bổ và sử dụng kinh phí bầu cử nêu tại Mục I và Mục II.</w:t>
      </w:r>
    </w:p>
    <w:p w14:paraId="2107AC6D" w14:textId="77777777" w:rsidR="00A15ACE" w:rsidRPr="0009606A" w:rsidRDefault="00172A1F" w:rsidP="000423AD">
      <w:pPr>
        <w:spacing w:before="60" w:after="60" w:line="240" w:lineRule="auto"/>
        <w:ind w:firstLine="720"/>
        <w:jc w:val="both"/>
        <w:outlineLvl w:val="2"/>
        <w:rPr>
          <w:rFonts w:eastAsia="Times New Roman"/>
          <w:b/>
          <w:bCs/>
          <w:lang w:val="vi-VN"/>
        </w:rPr>
      </w:pPr>
      <w:r w:rsidRPr="0009606A">
        <w:rPr>
          <w:rFonts w:eastAsia="Times New Roman"/>
          <w:b/>
          <w:bCs/>
          <w:lang w:val="vi-VN"/>
        </w:rPr>
        <w:t>2. Tồn tại, hạn chế</w:t>
      </w:r>
    </w:p>
    <w:p w14:paraId="11B16849" w14:textId="77777777" w:rsidR="00A02EC0" w:rsidRPr="00B713B0" w:rsidRDefault="00A02EC0" w:rsidP="000423AD">
      <w:pPr>
        <w:pStyle w:val="NOIDUNG01"/>
        <w:spacing w:after="60" w:line="264" w:lineRule="auto"/>
        <w:ind w:firstLine="720"/>
        <w:rPr>
          <w:rFonts w:ascii="Times New Roman" w:hAnsi="Times New Roman"/>
          <w:sz w:val="28"/>
          <w:szCs w:val="28"/>
        </w:rPr>
      </w:pPr>
      <w:r w:rsidRPr="00B713B0">
        <w:rPr>
          <w:rFonts w:ascii="Times New Roman" w:hAnsi="Times New Roman"/>
          <w:sz w:val="28"/>
          <w:szCs w:val="28"/>
        </w:rPr>
        <w:t>- Bên cạnh những kết quả đạt được, công tác bầu cử tại xã vẫn còn một số tồn tại, hạn chế nhất định. Trong quá trình triển khai, một số bộ phận, thành viên phụ trách có thời điểm còn lúng túng trong việc thực hiện nghiệp vụ bầu cử, nhất là đối với các nội dung mới hoặc những khâu đòi hỏi sự chính xác cao như rà soát danh sách cử tri, hoàn thiện hồ sơ, biểu mẫu, tổng hợp số liệu báo cáo.</w:t>
      </w:r>
    </w:p>
    <w:p w14:paraId="5DFA82FF" w14:textId="77777777" w:rsidR="00A02EC0" w:rsidRPr="00B713B0" w:rsidRDefault="00A02EC0" w:rsidP="000423AD">
      <w:pPr>
        <w:pStyle w:val="NOIDUNG01"/>
        <w:spacing w:after="60" w:line="264" w:lineRule="auto"/>
        <w:ind w:firstLine="720"/>
        <w:rPr>
          <w:rFonts w:ascii="Times New Roman" w:hAnsi="Times New Roman"/>
          <w:sz w:val="28"/>
          <w:szCs w:val="28"/>
        </w:rPr>
      </w:pPr>
      <w:r w:rsidRPr="00B713B0">
        <w:rPr>
          <w:rFonts w:ascii="Times New Roman" w:hAnsi="Times New Roman"/>
          <w:sz w:val="28"/>
          <w:szCs w:val="28"/>
        </w:rPr>
        <w:lastRenderedPageBreak/>
        <w:t>- Công tác tuyên truyền ở một số thời điểm và một số nhóm đối tượng chưa thật sự sâu rộng, hình thức tuyên truyền chưa thật phong phú nên mức độ tiếp cận thông tin của một bộ phận cử tri còn hạn chế. Vẫn còn trường hợp cử tri đi làm ăn xa, vắng mặt tại địa phương hoặc thay đổi nơi cư trú làm ảnh hưởng đến việc rà soát, quản lý danh sách cử tri.</w:t>
      </w:r>
    </w:p>
    <w:p w14:paraId="6E805F9A" w14:textId="77777777" w:rsidR="00A02EC0" w:rsidRPr="00B713B0" w:rsidRDefault="00A02EC0" w:rsidP="000423AD">
      <w:pPr>
        <w:pStyle w:val="NOIDUNG01"/>
        <w:spacing w:after="60" w:line="264" w:lineRule="auto"/>
        <w:ind w:firstLine="720"/>
        <w:rPr>
          <w:rFonts w:ascii="Times New Roman" w:hAnsi="Times New Roman"/>
          <w:sz w:val="28"/>
          <w:szCs w:val="28"/>
        </w:rPr>
      </w:pPr>
      <w:r w:rsidRPr="00B713B0">
        <w:rPr>
          <w:rFonts w:ascii="Times New Roman" w:hAnsi="Times New Roman"/>
          <w:sz w:val="28"/>
          <w:szCs w:val="28"/>
        </w:rPr>
        <w:t>- Cơ sở vật chất, điều kiện phục vụ bầu cử tại một số khu vực bỏ phiếu còn khó khăn; việc bố trí, sắp xếp một số điểm bỏ phiếu có nơi chưa thật sự khoa học. Một số thành viên tổ bầu cử làm việc kiêm nhiệm nên trong quá trình thực hiện nhiệm vụ còn gặp áp lực về thời gian, ảnh hưởng nhất định đến chất lượng một số phần việc.</w:t>
      </w:r>
    </w:p>
    <w:p w14:paraId="4DE09786" w14:textId="77777777" w:rsidR="00A02EC0" w:rsidRPr="001641B1" w:rsidRDefault="00A02EC0" w:rsidP="000423AD">
      <w:pPr>
        <w:pStyle w:val="NOIDUNG01"/>
        <w:spacing w:after="60" w:line="264" w:lineRule="auto"/>
        <w:ind w:firstLine="720"/>
        <w:rPr>
          <w:rFonts w:ascii="Times New Roman" w:hAnsi="Times New Roman"/>
          <w:sz w:val="28"/>
          <w:szCs w:val="28"/>
        </w:rPr>
      </w:pPr>
      <w:r w:rsidRPr="00B713B0">
        <w:rPr>
          <w:rFonts w:ascii="Times New Roman" w:hAnsi="Times New Roman"/>
          <w:sz w:val="28"/>
          <w:szCs w:val="28"/>
        </w:rPr>
        <w:t>- Nguyên nhân của những hạn chế trên trước hết là do công tác bầu cử có nhiều nội dung, quy trình chặt chẽ, yêu cầu cao, trong khi đội ngũ cán bộ cơ sở phần lớn kiêm nhiệm, khối lượng công việc lớn. Bên cạnh đó, một số thành viên chưa có nhiều kinh nghiệm thực tiễn nên việc xử lý tình huống phát sinh còn chưa thật sự linh hoạt. Điều kiện địa bàn, dân cư phân tán, một bộ phận người dân thường xuyên đi làm ăn xa cũng là yếu tố khách quan ảnh hưởng đến quá trình tổ chức thực hiện</w:t>
      </w:r>
      <w:r w:rsidRPr="001641B1">
        <w:rPr>
          <w:rFonts w:ascii="Times New Roman" w:hAnsi="Times New Roman"/>
          <w:sz w:val="28"/>
          <w:szCs w:val="28"/>
        </w:rPr>
        <w:t>.</w:t>
      </w:r>
    </w:p>
    <w:p w14:paraId="3E6E83F3" w14:textId="77777777" w:rsidR="00A15ACE" w:rsidRPr="001A6D43" w:rsidRDefault="00A15ACE" w:rsidP="000423AD">
      <w:pPr>
        <w:spacing w:before="60" w:after="60" w:line="240" w:lineRule="auto"/>
        <w:ind w:firstLine="720"/>
        <w:jc w:val="both"/>
        <w:outlineLvl w:val="2"/>
        <w:rPr>
          <w:rFonts w:eastAsia="Times New Roman"/>
          <w:b/>
          <w:bCs/>
          <w:color w:val="EE0000"/>
          <w:lang w:val="vi-VN"/>
        </w:rPr>
      </w:pPr>
      <w:r w:rsidRPr="001A6D43">
        <w:rPr>
          <w:color w:val="EE0000"/>
          <w:lang w:val="vi-VN"/>
        </w:rPr>
        <w:t>Nêu rõ những tồn tại, hạn chế trong công tác quản lý, lập, phân bổ và sử dụng kinh phí bầu cử theo từng nội dung cụ thể tại Mục I và Mục II.</w:t>
      </w:r>
    </w:p>
    <w:p w14:paraId="30C8DD84" w14:textId="77777777" w:rsidR="00172A1F" w:rsidRPr="0009606A" w:rsidRDefault="00172A1F" w:rsidP="000423AD">
      <w:pPr>
        <w:spacing w:before="60" w:after="60" w:line="240" w:lineRule="auto"/>
        <w:ind w:firstLine="720"/>
        <w:jc w:val="both"/>
        <w:outlineLvl w:val="2"/>
        <w:rPr>
          <w:rFonts w:eastAsia="Times New Roman"/>
          <w:b/>
          <w:bCs/>
          <w:iCs/>
          <w:lang w:val="vi-VN"/>
        </w:rPr>
      </w:pPr>
      <w:r w:rsidRPr="0009606A">
        <w:rPr>
          <w:rFonts w:eastAsia="Times New Roman"/>
          <w:b/>
          <w:bCs/>
          <w:lang w:val="vi-VN"/>
        </w:rPr>
        <w:t>3. Nguyên nhân</w:t>
      </w:r>
    </w:p>
    <w:p w14:paraId="6B6D4D09" w14:textId="77777777" w:rsidR="001A6D43" w:rsidRPr="0009606A" w:rsidRDefault="00172A1F" w:rsidP="000423AD">
      <w:pPr>
        <w:spacing w:before="60" w:after="60" w:line="240" w:lineRule="auto"/>
        <w:ind w:firstLine="720"/>
        <w:jc w:val="both"/>
        <w:outlineLvl w:val="2"/>
        <w:rPr>
          <w:rFonts w:eastAsia="Times New Roman"/>
          <w:i/>
          <w:lang w:val="vi-VN"/>
        </w:rPr>
      </w:pPr>
      <w:r w:rsidRPr="0009606A">
        <w:rPr>
          <w:rFonts w:eastAsia="Times New Roman"/>
          <w:bCs/>
          <w:i/>
          <w:iCs/>
          <w:lang w:val="vi-VN"/>
        </w:rPr>
        <w:t xml:space="preserve">3.1. Nguyên nhân </w:t>
      </w:r>
      <w:r w:rsidRPr="0009606A">
        <w:rPr>
          <w:rFonts w:eastAsia="Times New Roman"/>
          <w:i/>
          <w:iCs/>
          <w:lang w:val="vi-VN"/>
        </w:rPr>
        <w:t>chủ</w:t>
      </w:r>
      <w:r w:rsidRPr="0009606A">
        <w:rPr>
          <w:rFonts w:eastAsia="Times New Roman"/>
          <w:i/>
          <w:lang w:val="vi-VN"/>
        </w:rPr>
        <w:t xml:space="preserve"> quan:</w:t>
      </w:r>
    </w:p>
    <w:p w14:paraId="0787D73E" w14:textId="7014DCF3" w:rsidR="001A6D43" w:rsidRPr="0009606A" w:rsidRDefault="001A6D43" w:rsidP="000423AD">
      <w:pPr>
        <w:spacing w:before="60" w:after="60" w:line="240" w:lineRule="auto"/>
        <w:ind w:firstLine="720"/>
        <w:jc w:val="both"/>
        <w:outlineLvl w:val="2"/>
        <w:rPr>
          <w:rFonts w:eastAsia="Times New Roman"/>
          <w:i/>
          <w:lang w:val="es-ES"/>
        </w:rPr>
      </w:pPr>
      <w:r w:rsidRPr="00E66AA6">
        <w:rPr>
          <w:lang w:val="es-ES"/>
        </w:rPr>
        <w:t>Năng lực, kinh nghiệm của một bộ phận cán bộ, công chức chưa đáp ứng yêu cầu trong điều kiện quản lý đa ngành, đa lĩnh vực và khối lượng công việc tăng. Công tác phối hợp giữa các bộ phận, đơn vị trong giai đoạn đầu còn thiếu chặt chẽ, việc chia sẻ thông tin, dữ liệu chưa kịp thời, đồng bộ. Việc ứng dụng công nghệ thông tin, chuyển đổi số trong quản lý, điều hành còn hạn chế, ảnh hưởng đến tiến độ và hiệu quả xử lý công việc. Ngoài ra, công tác tuyên truyền, hướng dẫn người dân ở một số thời điểm chưa sâu rộng, chưa kịp thời, làm giảm hiệu quả triển khai chủ trương, chính sách.</w:t>
      </w:r>
    </w:p>
    <w:p w14:paraId="477CF9EE" w14:textId="1C49A498" w:rsidR="00172A1F" w:rsidRPr="001A6D43" w:rsidRDefault="001A6D43" w:rsidP="000423AD">
      <w:pPr>
        <w:pBdr>
          <w:top w:val="dotted" w:sz="4" w:space="0" w:color="FFFFFF"/>
          <w:left w:val="dotted" w:sz="4" w:space="0" w:color="FFFFFF"/>
          <w:bottom w:val="dotted" w:sz="4" w:space="15" w:color="FFFFFF"/>
          <w:right w:val="dotted" w:sz="4" w:space="1" w:color="FFFFFF"/>
        </w:pBdr>
        <w:shd w:val="clear" w:color="auto" w:fill="FFFFFF"/>
        <w:tabs>
          <w:tab w:val="left" w:pos="0"/>
          <w:tab w:val="left" w:pos="993"/>
          <w:tab w:val="left" w:pos="1276"/>
        </w:tabs>
        <w:spacing w:before="60" w:after="60" w:line="320" w:lineRule="exact"/>
        <w:ind w:firstLine="720"/>
        <w:jc w:val="both"/>
        <w:rPr>
          <w:i/>
          <w:iCs/>
          <w:lang w:val="es-ES"/>
        </w:rPr>
      </w:pPr>
      <w:r w:rsidRPr="001A6D43">
        <w:rPr>
          <w:i/>
          <w:iCs/>
          <w:lang w:val="es-ES"/>
        </w:rPr>
        <w:t>3</w:t>
      </w:r>
      <w:r w:rsidR="00172A1F" w:rsidRPr="001A6D43">
        <w:rPr>
          <w:rFonts w:eastAsia="Times New Roman"/>
          <w:bCs/>
          <w:i/>
          <w:iCs/>
          <w:lang w:val="es-ES"/>
        </w:rPr>
        <w:t xml:space="preserve">.2. </w:t>
      </w:r>
      <w:r w:rsidR="00172A1F" w:rsidRPr="0009606A">
        <w:rPr>
          <w:rFonts w:eastAsia="Times New Roman"/>
          <w:bCs/>
          <w:i/>
          <w:iCs/>
          <w:lang w:val="es-ES"/>
        </w:rPr>
        <w:t xml:space="preserve">Nguyên nhân </w:t>
      </w:r>
      <w:r w:rsidR="00172A1F" w:rsidRPr="0009606A">
        <w:rPr>
          <w:rFonts w:eastAsia="Times New Roman"/>
          <w:i/>
          <w:iCs/>
          <w:lang w:val="es-ES"/>
        </w:rPr>
        <w:t>khách quan:</w:t>
      </w:r>
    </w:p>
    <w:p w14:paraId="41376A19" w14:textId="77777777" w:rsidR="001A6D43" w:rsidRDefault="001A6D43" w:rsidP="000423AD">
      <w:pPr>
        <w:pBdr>
          <w:top w:val="dotted" w:sz="4" w:space="0" w:color="FFFFFF"/>
          <w:left w:val="dotted" w:sz="4" w:space="0" w:color="FFFFFF"/>
          <w:bottom w:val="dotted" w:sz="4" w:space="15" w:color="FFFFFF"/>
          <w:right w:val="dotted" w:sz="4" w:space="1" w:color="FFFFFF"/>
        </w:pBdr>
        <w:shd w:val="clear" w:color="auto" w:fill="FFFFFF"/>
        <w:tabs>
          <w:tab w:val="left" w:pos="0"/>
          <w:tab w:val="left" w:pos="993"/>
          <w:tab w:val="left" w:pos="1276"/>
        </w:tabs>
        <w:spacing w:before="60" w:after="60" w:line="320" w:lineRule="exact"/>
        <w:ind w:firstLine="720"/>
        <w:jc w:val="both"/>
        <w:rPr>
          <w:lang w:val="es-ES"/>
        </w:rPr>
      </w:pPr>
      <w:r w:rsidRPr="00E66AA6">
        <w:rPr>
          <w:lang w:val="es-ES"/>
        </w:rPr>
        <w:t xml:space="preserve">Việc triển khai mô hình chính quyền địa phương 02 cấp là chủ trương lớn, phạm vi tác động rộng, trong khi thời gian thực hiện gấp rút nên một số nội dung chưa được chuẩn bị đầy đủ, thiếu tính đồng bộ. Hệ thống văn bản quy phạm pháp luật và hướng dẫn thực hiện ở một số lĩnh vực còn chậm ban hành, chưa cụ thể hoặc còn chồng chéo, dẫn đến lúng túng trong tổ chức thực hiện. Bên cạnh đó, địa bàn quản lý sau sáp nhập được mở rộng, quy mô dân số tăng nhanh trong khi hạ tầng kỹ thuật, cơ sở vật chất chưa được đầu tư tương xứng. Đồng thời, sự khác biệt về điều kiện kinh tế </w:t>
      </w:r>
      <w:r>
        <w:rPr>
          <w:lang w:val="es-ES"/>
        </w:rPr>
        <w:t>-</w:t>
      </w:r>
      <w:r w:rsidRPr="00E66AA6">
        <w:rPr>
          <w:lang w:val="es-ES"/>
        </w:rPr>
        <w:t xml:space="preserve"> xã hội giữa các khu vực trước sáp nhập cũng gây khó khăn trong việc thống nhất quản lý và triển khai nhiệm vụ chung.</w:t>
      </w:r>
    </w:p>
    <w:p w14:paraId="3A23C672" w14:textId="235985E8" w:rsidR="001A6D43" w:rsidRDefault="00172A1F" w:rsidP="000423AD">
      <w:pPr>
        <w:pBdr>
          <w:top w:val="dotted" w:sz="4" w:space="0" w:color="FFFFFF"/>
          <w:left w:val="dotted" w:sz="4" w:space="0" w:color="FFFFFF"/>
          <w:bottom w:val="dotted" w:sz="4" w:space="15" w:color="FFFFFF"/>
          <w:right w:val="dotted" w:sz="4" w:space="1" w:color="FFFFFF"/>
        </w:pBdr>
        <w:shd w:val="clear" w:color="auto" w:fill="FFFFFF"/>
        <w:tabs>
          <w:tab w:val="left" w:pos="0"/>
          <w:tab w:val="left" w:pos="993"/>
          <w:tab w:val="left" w:pos="1276"/>
        </w:tabs>
        <w:spacing w:before="60" w:after="60" w:line="320" w:lineRule="exact"/>
        <w:ind w:firstLine="720"/>
        <w:jc w:val="both"/>
        <w:rPr>
          <w:lang w:val="es-ES"/>
        </w:rPr>
      </w:pPr>
      <w:r w:rsidRPr="001A6D43">
        <w:rPr>
          <w:rFonts w:eastAsia="Times New Roman"/>
          <w:b/>
          <w:bCs/>
          <w:lang w:val="es-ES"/>
        </w:rPr>
        <w:t>V. KHÓ KHĂN, VƯỚNG MẮC VÀ KIẾN NGHỊ</w:t>
      </w:r>
    </w:p>
    <w:p w14:paraId="16B981ED" w14:textId="77777777" w:rsidR="001A6D43" w:rsidRDefault="00172A1F" w:rsidP="000423AD">
      <w:pPr>
        <w:pBdr>
          <w:top w:val="dotted" w:sz="4" w:space="0" w:color="FFFFFF"/>
          <w:left w:val="dotted" w:sz="4" w:space="0" w:color="FFFFFF"/>
          <w:bottom w:val="dotted" w:sz="4" w:space="15" w:color="FFFFFF"/>
          <w:right w:val="dotted" w:sz="4" w:space="1" w:color="FFFFFF"/>
        </w:pBdr>
        <w:shd w:val="clear" w:color="auto" w:fill="FFFFFF"/>
        <w:tabs>
          <w:tab w:val="left" w:pos="0"/>
          <w:tab w:val="left" w:pos="993"/>
          <w:tab w:val="left" w:pos="1276"/>
        </w:tabs>
        <w:spacing w:before="60" w:after="60" w:line="320" w:lineRule="exact"/>
        <w:ind w:firstLine="720"/>
        <w:jc w:val="both"/>
        <w:rPr>
          <w:rFonts w:eastAsia="Times New Roman"/>
          <w:b/>
          <w:bCs/>
          <w:lang w:val="es-ES"/>
        </w:rPr>
      </w:pPr>
      <w:r w:rsidRPr="001A6D43">
        <w:rPr>
          <w:rFonts w:eastAsia="Times New Roman"/>
          <w:b/>
          <w:bCs/>
          <w:lang w:val="es-ES"/>
        </w:rPr>
        <w:t>1. Khó khăn, vướng mắc</w:t>
      </w:r>
    </w:p>
    <w:p w14:paraId="4EEB3BF7" w14:textId="77777777" w:rsidR="001A6D43" w:rsidRPr="000423AD" w:rsidRDefault="001A6D43" w:rsidP="000423AD">
      <w:pPr>
        <w:pBdr>
          <w:top w:val="dotted" w:sz="4" w:space="0" w:color="FFFFFF"/>
          <w:left w:val="dotted" w:sz="4" w:space="0" w:color="FFFFFF"/>
          <w:bottom w:val="dotted" w:sz="4" w:space="15" w:color="FFFFFF"/>
          <w:right w:val="dotted" w:sz="4" w:space="1" w:color="FFFFFF"/>
        </w:pBdr>
        <w:shd w:val="clear" w:color="auto" w:fill="FFFFFF"/>
        <w:tabs>
          <w:tab w:val="left" w:pos="0"/>
          <w:tab w:val="left" w:pos="993"/>
          <w:tab w:val="left" w:pos="1276"/>
        </w:tabs>
        <w:spacing w:before="60" w:after="60" w:line="320" w:lineRule="exact"/>
        <w:ind w:firstLine="720"/>
        <w:jc w:val="both"/>
        <w:rPr>
          <w:spacing w:val="-4"/>
          <w:lang w:val="es-ES"/>
        </w:rPr>
      </w:pPr>
      <w:r w:rsidRPr="000423AD">
        <w:rPr>
          <w:iCs/>
          <w:spacing w:val="-4"/>
          <w:lang w:val="es-ES"/>
        </w:rPr>
        <w:lastRenderedPageBreak/>
        <w:t>- Xã Lùng Phình với đặc thù là xã vùng cao, biên giới, với tỷ lệ người đồng bào DTTS chiếm trên 90%. Trình độ dân trí còn thấp so với mặt bằng chung của tỉnh, vì vậy, một số ít nhân dân còn tồn tại tư tưởng e ngại về thay đổi địa giới hành chính, chế độ chính sách hoặc lo ngại sẽ ảnh hưởng đến đời sống sau sáp nhập ĐVHC.</w:t>
      </w:r>
    </w:p>
    <w:p w14:paraId="3168636D" w14:textId="77777777" w:rsidR="001A6D43" w:rsidRDefault="001A6D43" w:rsidP="000423AD">
      <w:pPr>
        <w:pBdr>
          <w:top w:val="dotted" w:sz="4" w:space="0" w:color="FFFFFF"/>
          <w:left w:val="dotted" w:sz="4" w:space="0" w:color="FFFFFF"/>
          <w:bottom w:val="dotted" w:sz="4" w:space="15" w:color="FFFFFF"/>
          <w:right w:val="dotted" w:sz="4" w:space="1" w:color="FFFFFF"/>
        </w:pBdr>
        <w:shd w:val="clear" w:color="auto" w:fill="FFFFFF"/>
        <w:tabs>
          <w:tab w:val="left" w:pos="0"/>
          <w:tab w:val="left" w:pos="993"/>
          <w:tab w:val="left" w:pos="1276"/>
        </w:tabs>
        <w:spacing w:before="60" w:after="60" w:line="320" w:lineRule="exact"/>
        <w:ind w:firstLine="720"/>
        <w:jc w:val="both"/>
        <w:rPr>
          <w:lang w:val="es-ES"/>
        </w:rPr>
      </w:pPr>
      <w:r>
        <w:rPr>
          <w:iCs/>
          <w:lang w:val="es-ES"/>
        </w:rPr>
        <w:t xml:space="preserve">- </w:t>
      </w:r>
      <w:r w:rsidRPr="00DC16CA">
        <w:rPr>
          <w:iCs/>
          <w:lang w:val="es-ES"/>
        </w:rPr>
        <w:t xml:space="preserve">Một số </w:t>
      </w:r>
      <w:r>
        <w:rPr>
          <w:iCs/>
          <w:lang w:val="es-ES"/>
        </w:rPr>
        <w:t>CBCC</w:t>
      </w:r>
      <w:r w:rsidRPr="00DC16CA">
        <w:rPr>
          <w:iCs/>
          <w:lang w:val="es-ES"/>
        </w:rPr>
        <w:t xml:space="preserve"> kiêm nhiệm quá nhiều</w:t>
      </w:r>
      <w:r>
        <w:rPr>
          <w:iCs/>
          <w:lang w:val="es-ES"/>
        </w:rPr>
        <w:t xml:space="preserve"> việc</w:t>
      </w:r>
      <w:r w:rsidRPr="00DC16CA">
        <w:rPr>
          <w:iCs/>
          <w:lang w:val="es-ES"/>
        </w:rPr>
        <w:t xml:space="preserve"> dẫn đến áp lực công việc lớn, phân công nhiệm vụ chưa hoàn toàn hợp lý</w:t>
      </w:r>
      <w:r>
        <w:rPr>
          <w:iCs/>
          <w:lang w:val="es-ES"/>
        </w:rPr>
        <w:t>.</w:t>
      </w:r>
    </w:p>
    <w:p w14:paraId="6EEAF54E" w14:textId="77777777" w:rsidR="001A6D43" w:rsidRDefault="001A6D43" w:rsidP="000423AD">
      <w:pPr>
        <w:pBdr>
          <w:top w:val="dotted" w:sz="4" w:space="0" w:color="FFFFFF"/>
          <w:left w:val="dotted" w:sz="4" w:space="0" w:color="FFFFFF"/>
          <w:bottom w:val="dotted" w:sz="4" w:space="15" w:color="FFFFFF"/>
          <w:right w:val="dotted" w:sz="4" w:space="1" w:color="FFFFFF"/>
        </w:pBdr>
        <w:shd w:val="clear" w:color="auto" w:fill="FFFFFF"/>
        <w:tabs>
          <w:tab w:val="left" w:pos="0"/>
          <w:tab w:val="left" w:pos="993"/>
          <w:tab w:val="left" w:pos="1276"/>
        </w:tabs>
        <w:spacing w:before="60" w:after="60" w:line="320" w:lineRule="exact"/>
        <w:ind w:firstLine="720"/>
        <w:jc w:val="both"/>
        <w:rPr>
          <w:iCs/>
          <w:lang w:val="es-ES"/>
        </w:rPr>
      </w:pPr>
      <w:r>
        <w:rPr>
          <w:iCs/>
          <w:lang w:val="es-ES"/>
        </w:rPr>
        <w:t xml:space="preserve">- </w:t>
      </w:r>
      <w:r w:rsidRPr="00071514">
        <w:rPr>
          <w:iCs/>
          <w:lang w:val="es-ES"/>
        </w:rPr>
        <w:t>Đội ngũ CBCC ở xã phải vừa thực hiện nhiệm vụ tiếp dân, quản lý, điều tra địa bàn, vừa thực hiện nhiệm vụ chuyên môn và thực hiện các công tác phối hợp khác. Do đó, trong quá t</w:t>
      </w:r>
      <w:r>
        <w:rPr>
          <w:iCs/>
          <w:lang w:val="es-ES"/>
        </w:rPr>
        <w:t>rình thực hiện nhiệm vụ có thể x</w:t>
      </w:r>
      <w:r w:rsidRPr="00071514">
        <w:rPr>
          <w:iCs/>
          <w:lang w:val="es-ES"/>
        </w:rPr>
        <w:t xml:space="preserve">ảy tình trạng báo cáo kết quả công tác gửi </w:t>
      </w:r>
      <w:r>
        <w:rPr>
          <w:iCs/>
          <w:lang w:val="es-ES"/>
        </w:rPr>
        <w:t>cấp trên</w:t>
      </w:r>
      <w:r w:rsidRPr="00071514">
        <w:rPr>
          <w:iCs/>
          <w:lang w:val="es-ES"/>
        </w:rPr>
        <w:t xml:space="preserve"> bị chậm, muộn so với thời gian quy định</w:t>
      </w:r>
      <w:r>
        <w:rPr>
          <w:iCs/>
          <w:lang w:val="es-ES"/>
        </w:rPr>
        <w:t>.</w:t>
      </w:r>
    </w:p>
    <w:p w14:paraId="39DE58CC" w14:textId="77777777" w:rsidR="001A6D43" w:rsidRDefault="00172A1F" w:rsidP="000423AD">
      <w:pPr>
        <w:pBdr>
          <w:top w:val="dotted" w:sz="4" w:space="0" w:color="FFFFFF"/>
          <w:left w:val="dotted" w:sz="4" w:space="0" w:color="FFFFFF"/>
          <w:bottom w:val="dotted" w:sz="4" w:space="15" w:color="FFFFFF"/>
          <w:right w:val="dotted" w:sz="4" w:space="1" w:color="FFFFFF"/>
        </w:pBdr>
        <w:shd w:val="clear" w:color="auto" w:fill="FFFFFF"/>
        <w:tabs>
          <w:tab w:val="left" w:pos="0"/>
          <w:tab w:val="left" w:pos="993"/>
          <w:tab w:val="left" w:pos="1276"/>
        </w:tabs>
        <w:spacing w:before="60" w:after="60" w:line="320" w:lineRule="exact"/>
        <w:ind w:firstLine="720"/>
        <w:jc w:val="both"/>
        <w:rPr>
          <w:rFonts w:eastAsia="Times New Roman"/>
          <w:b/>
          <w:bCs/>
          <w:lang w:val="es-ES"/>
        </w:rPr>
      </w:pPr>
      <w:r w:rsidRPr="001A6D43">
        <w:rPr>
          <w:rFonts w:eastAsia="Times New Roman"/>
          <w:b/>
          <w:bCs/>
          <w:lang w:val="es-ES"/>
        </w:rPr>
        <w:t>2. Kiến nghị, đề xuất</w:t>
      </w:r>
      <w:bookmarkStart w:id="0" w:name="_GoBack"/>
      <w:bookmarkEnd w:id="0"/>
    </w:p>
    <w:p w14:paraId="22735421" w14:textId="77777777" w:rsidR="001A6D43" w:rsidRDefault="001A6D43" w:rsidP="000423AD">
      <w:pPr>
        <w:pBdr>
          <w:top w:val="dotted" w:sz="4" w:space="0" w:color="FFFFFF"/>
          <w:left w:val="dotted" w:sz="4" w:space="0" w:color="FFFFFF"/>
          <w:bottom w:val="dotted" w:sz="4" w:space="15" w:color="FFFFFF"/>
          <w:right w:val="dotted" w:sz="4" w:space="1" w:color="FFFFFF"/>
        </w:pBdr>
        <w:shd w:val="clear" w:color="auto" w:fill="FFFFFF"/>
        <w:tabs>
          <w:tab w:val="left" w:pos="0"/>
          <w:tab w:val="left" w:pos="993"/>
          <w:tab w:val="left" w:pos="1276"/>
        </w:tabs>
        <w:spacing w:before="60" w:after="60" w:line="320" w:lineRule="exact"/>
        <w:ind w:firstLine="720"/>
        <w:jc w:val="both"/>
        <w:rPr>
          <w:lang w:val="es-ES"/>
        </w:rPr>
      </w:pPr>
      <w:r w:rsidRPr="001A6D43">
        <w:rPr>
          <w:lang w:val="es-ES"/>
        </w:rPr>
        <w:t>- Cần tiếp tục rút kinh nghiệm sâu sắc sau mỗi cuộc bầu cử; chủ động xây dựng kế hoạch từ sớm, phân công nhiệm vụ rõ người, rõ việc, rõ trách nhiệm; đồng thời tăng cường kiểm tra, đôn đốc, hướng dẫn trong từng khâu, từng bước thực hiện.</w:t>
      </w:r>
    </w:p>
    <w:p w14:paraId="0F8AB19D" w14:textId="77777777" w:rsidR="001A6D43" w:rsidRDefault="001A6D43" w:rsidP="000423AD">
      <w:pPr>
        <w:pBdr>
          <w:top w:val="dotted" w:sz="4" w:space="0" w:color="FFFFFF"/>
          <w:left w:val="dotted" w:sz="4" w:space="0" w:color="FFFFFF"/>
          <w:bottom w:val="dotted" w:sz="4" w:space="15" w:color="FFFFFF"/>
          <w:right w:val="dotted" w:sz="4" w:space="1" w:color="FFFFFF"/>
        </w:pBdr>
        <w:shd w:val="clear" w:color="auto" w:fill="FFFFFF"/>
        <w:tabs>
          <w:tab w:val="left" w:pos="0"/>
          <w:tab w:val="left" w:pos="993"/>
          <w:tab w:val="left" w:pos="1276"/>
        </w:tabs>
        <w:spacing w:before="60" w:after="60" w:line="320" w:lineRule="exact"/>
        <w:ind w:firstLine="720"/>
        <w:jc w:val="both"/>
        <w:rPr>
          <w:lang w:val="es-ES"/>
        </w:rPr>
      </w:pPr>
      <w:r w:rsidRPr="001A6D43">
        <w:rPr>
          <w:lang w:val="es-ES"/>
        </w:rPr>
        <w:t xml:space="preserve">- </w:t>
      </w:r>
      <w:r w:rsidRPr="001A6D43">
        <w:rPr>
          <w:lang w:val="vi-VN"/>
        </w:rPr>
        <w:t>C</w:t>
      </w:r>
      <w:r w:rsidRPr="001A6D43">
        <w:rPr>
          <w:lang w:val="es-ES"/>
        </w:rPr>
        <w:t>hú trọng hơn nữa việc chuẩn bị các phương án xử lý tình huống phát sinh, bảo đảm an ninh trật tự, an toàn tại các khu vực bỏ phiếu và tạo điều kiện thuận lợi nhất để cử tri thực hiện quyền, nghĩa vụ công dân.</w:t>
      </w:r>
    </w:p>
    <w:p w14:paraId="29DC213F" w14:textId="77777777" w:rsidR="001A6D43" w:rsidRDefault="001A6D43" w:rsidP="000423AD">
      <w:pPr>
        <w:pBdr>
          <w:top w:val="dotted" w:sz="4" w:space="0" w:color="FFFFFF"/>
          <w:left w:val="dotted" w:sz="4" w:space="0" w:color="FFFFFF"/>
          <w:bottom w:val="dotted" w:sz="4" w:space="15" w:color="FFFFFF"/>
          <w:right w:val="dotted" w:sz="4" w:space="1" w:color="FFFFFF"/>
        </w:pBdr>
        <w:shd w:val="clear" w:color="auto" w:fill="FFFFFF"/>
        <w:tabs>
          <w:tab w:val="left" w:pos="0"/>
          <w:tab w:val="left" w:pos="993"/>
          <w:tab w:val="left" w:pos="1276"/>
        </w:tabs>
        <w:spacing w:before="60" w:after="60" w:line="320" w:lineRule="exact"/>
        <w:ind w:firstLine="720"/>
        <w:jc w:val="both"/>
        <w:rPr>
          <w:rFonts w:eastAsia="Times New Roman"/>
          <w:b/>
          <w:bCs/>
          <w:iCs/>
          <w:lang w:val="es-ES"/>
        </w:rPr>
      </w:pPr>
      <w:r w:rsidRPr="001A6D43">
        <w:rPr>
          <w:lang w:val="es-ES"/>
        </w:rPr>
        <w:t>- Kiến nghị các cơ quan liên quan tiếp tục quan tâm rà soát, hoàn thiện các quy định, hướng dẫn liên quan đến công tác bầu cử để tạo thuận lợi hơn cho địa phương trong quá trình tổ chức thực hiện.</w:t>
      </w:r>
    </w:p>
    <w:p w14:paraId="42A6D31E" w14:textId="17012E4A" w:rsidR="00172A1F" w:rsidRPr="001A6D43" w:rsidRDefault="00172A1F" w:rsidP="000423AD">
      <w:pPr>
        <w:pBdr>
          <w:top w:val="dotted" w:sz="4" w:space="0" w:color="FFFFFF"/>
          <w:left w:val="dotted" w:sz="4" w:space="0" w:color="FFFFFF"/>
          <w:bottom w:val="dotted" w:sz="4" w:space="15" w:color="FFFFFF"/>
          <w:right w:val="dotted" w:sz="4" w:space="1" w:color="FFFFFF"/>
        </w:pBdr>
        <w:shd w:val="clear" w:color="auto" w:fill="FFFFFF"/>
        <w:tabs>
          <w:tab w:val="left" w:pos="0"/>
          <w:tab w:val="left" w:pos="993"/>
          <w:tab w:val="left" w:pos="1276"/>
        </w:tabs>
        <w:spacing w:before="60" w:after="60" w:line="320" w:lineRule="exact"/>
        <w:ind w:firstLine="720"/>
        <w:jc w:val="both"/>
        <w:rPr>
          <w:rFonts w:eastAsia="Times New Roman"/>
          <w:b/>
          <w:bCs/>
          <w:iCs/>
          <w:lang w:val="es-ES"/>
        </w:rPr>
      </w:pPr>
      <w:r w:rsidRPr="001A6D43">
        <w:rPr>
          <w:bCs/>
          <w:lang w:val="es-ES"/>
        </w:rPr>
        <w:t xml:space="preserve">Trên đây là báo cáo </w:t>
      </w:r>
      <w:r w:rsidR="001A6D43">
        <w:rPr>
          <w:bCs/>
          <w:lang w:val="es-ES"/>
        </w:rPr>
        <w:t>c</w:t>
      </w:r>
      <w:r w:rsidR="000423AD">
        <w:rPr>
          <w:bCs/>
          <w:lang w:val="es-ES"/>
        </w:rPr>
        <w:t>ủa</w:t>
      </w:r>
      <w:r w:rsidR="001A6D43">
        <w:rPr>
          <w:bCs/>
          <w:lang w:val="es-ES"/>
        </w:rPr>
        <w:t xml:space="preserve"> UBND xã Lùng Phình về </w:t>
      </w:r>
      <w:r w:rsidRPr="001A6D43">
        <w:rPr>
          <w:spacing w:val="-4"/>
          <w:lang w:val="es-ES"/>
        </w:rPr>
        <w:t xml:space="preserve">kết quả thực hiện công tác </w:t>
      </w:r>
      <w:r w:rsidRPr="001A6D43">
        <w:rPr>
          <w:rFonts w:eastAsia="Times New Roman"/>
          <w:bCs/>
          <w:lang w:val="es-ES"/>
        </w:rPr>
        <w:t xml:space="preserve">quản lý, sử dụng kinh phí bầu cử đại biểu Quốc hội và HĐND các cấp </w:t>
      </w:r>
      <w:r w:rsidRPr="001A6D43">
        <w:rPr>
          <w:rFonts w:eastAsia="Times New Roman"/>
          <w:bCs/>
          <w:iCs/>
          <w:lang w:val="es-ES"/>
        </w:rPr>
        <w:t>trên địa bàn</w:t>
      </w:r>
      <w:r w:rsidRPr="001A6D43">
        <w:rPr>
          <w:rFonts w:eastAsia="Times New Roman"/>
          <w:bCs/>
          <w:lang w:val="es-ES"/>
        </w:rPr>
        <w:t xml:space="preserve"> xã </w:t>
      </w:r>
      <w:r w:rsidRPr="001A6D43">
        <w:rPr>
          <w:rFonts w:eastAsia="Times New Roman"/>
          <w:bCs/>
          <w:iCs/>
          <w:lang w:val="es-ES"/>
        </w:rPr>
        <w:t>Lùng Phình</w:t>
      </w:r>
      <w:r w:rsidRPr="001A6D43">
        <w:rPr>
          <w:lang w:val="es-ES"/>
        </w:rPr>
        <w:t>./.</w:t>
      </w:r>
    </w:p>
    <w:tbl>
      <w:tblPr>
        <w:tblW w:w="0" w:type="auto"/>
        <w:tblInd w:w="-34" w:type="dxa"/>
        <w:tblLook w:val="01E0" w:firstRow="1" w:lastRow="1" w:firstColumn="1" w:lastColumn="1" w:noHBand="0" w:noVBand="0"/>
      </w:tblPr>
      <w:tblGrid>
        <w:gridCol w:w="4536"/>
        <w:gridCol w:w="4653"/>
      </w:tblGrid>
      <w:tr w:rsidR="001A6D43" w:rsidRPr="00B6653F" w14:paraId="0FE7C4CE" w14:textId="77777777" w:rsidTr="00650AF9">
        <w:tc>
          <w:tcPr>
            <w:tcW w:w="4536" w:type="dxa"/>
          </w:tcPr>
          <w:p w14:paraId="006EFBE5" w14:textId="77777777" w:rsidR="001A6D43" w:rsidRPr="000423AD" w:rsidRDefault="001A6D43" w:rsidP="001A6D43">
            <w:pPr>
              <w:spacing w:after="0"/>
              <w:jc w:val="both"/>
              <w:rPr>
                <w:b/>
                <w:bCs/>
                <w:i/>
                <w:iCs/>
                <w:sz w:val="24"/>
                <w:szCs w:val="22"/>
                <w:lang w:val="es-ES"/>
              </w:rPr>
            </w:pPr>
            <w:r w:rsidRPr="000423AD">
              <w:rPr>
                <w:b/>
                <w:bCs/>
                <w:i/>
                <w:iCs/>
                <w:sz w:val="24"/>
                <w:szCs w:val="22"/>
                <w:lang w:val="es-ES"/>
              </w:rPr>
              <w:t>Nơi nhận:</w:t>
            </w:r>
          </w:p>
          <w:p w14:paraId="3CC23CE2" w14:textId="77777777" w:rsidR="001A6D43" w:rsidRPr="004F6838" w:rsidRDefault="001A6D43" w:rsidP="001A6D43">
            <w:pPr>
              <w:spacing w:after="0"/>
              <w:jc w:val="both"/>
              <w:rPr>
                <w:sz w:val="22"/>
                <w:szCs w:val="22"/>
                <w:lang w:val="es-ES"/>
              </w:rPr>
            </w:pPr>
            <w:r w:rsidRPr="004F6838">
              <w:rPr>
                <w:sz w:val="22"/>
                <w:szCs w:val="22"/>
                <w:lang w:val="es-ES"/>
              </w:rPr>
              <w:t>- Như trên;</w:t>
            </w:r>
          </w:p>
          <w:p w14:paraId="02A688E4" w14:textId="77777777" w:rsidR="001A6D43" w:rsidRPr="004F6838" w:rsidRDefault="001A6D43" w:rsidP="001A6D43">
            <w:pPr>
              <w:pStyle w:val="Bodytext21"/>
              <w:spacing w:before="0" w:after="0" w:line="240" w:lineRule="auto"/>
              <w:rPr>
                <w:sz w:val="22"/>
                <w:szCs w:val="22"/>
                <w:lang w:val="es-ES"/>
              </w:rPr>
            </w:pPr>
            <w:r w:rsidRPr="004F6838">
              <w:rPr>
                <w:sz w:val="22"/>
                <w:szCs w:val="22"/>
                <w:lang w:val="es-ES"/>
              </w:rPr>
              <w:t>- TT. ĐU, HĐND, UBND xã;</w:t>
            </w:r>
          </w:p>
          <w:p w14:paraId="49DE4927" w14:textId="77777777" w:rsidR="001A6D43" w:rsidRDefault="001A6D43" w:rsidP="001A6D43">
            <w:pPr>
              <w:pStyle w:val="Bodytext21"/>
              <w:spacing w:before="0" w:after="0" w:line="240" w:lineRule="auto"/>
              <w:rPr>
                <w:sz w:val="22"/>
                <w:szCs w:val="22"/>
                <w:lang w:val="es-ES"/>
              </w:rPr>
            </w:pPr>
            <w:r w:rsidRPr="004F6838">
              <w:rPr>
                <w:sz w:val="22"/>
                <w:szCs w:val="22"/>
                <w:lang w:val="es-ES"/>
              </w:rPr>
              <w:t>- Ban Xây dựng Đảng;</w:t>
            </w:r>
          </w:p>
          <w:p w14:paraId="6FA92B18" w14:textId="77777777" w:rsidR="001A6D43" w:rsidRPr="004F6838" w:rsidRDefault="001A6D43" w:rsidP="001A6D43">
            <w:pPr>
              <w:pStyle w:val="Bodytext21"/>
              <w:spacing w:before="0" w:after="0" w:line="240" w:lineRule="auto"/>
              <w:rPr>
                <w:sz w:val="22"/>
                <w:szCs w:val="22"/>
                <w:lang w:val="es-ES"/>
              </w:rPr>
            </w:pPr>
            <w:r>
              <w:rPr>
                <w:sz w:val="22"/>
                <w:szCs w:val="22"/>
                <w:lang w:val="es-ES"/>
              </w:rPr>
              <w:t>- Văn phòng Đảng ủy;</w:t>
            </w:r>
          </w:p>
          <w:p w14:paraId="0981EB47" w14:textId="77777777" w:rsidR="001A6D43" w:rsidRPr="00B6653F" w:rsidRDefault="001A6D43" w:rsidP="001A6D43">
            <w:pPr>
              <w:pStyle w:val="Bodytext21"/>
              <w:spacing w:before="0" w:after="0" w:line="240" w:lineRule="auto"/>
              <w:rPr>
                <w:sz w:val="22"/>
                <w:szCs w:val="22"/>
              </w:rPr>
            </w:pPr>
            <w:r w:rsidRPr="00B6653F">
              <w:rPr>
                <w:sz w:val="22"/>
                <w:szCs w:val="22"/>
              </w:rPr>
              <w:t>- Lưu: VT, VHXH.</w:t>
            </w:r>
          </w:p>
          <w:p w14:paraId="582BCA93" w14:textId="77777777" w:rsidR="001A6D43" w:rsidRPr="00B6653F" w:rsidRDefault="001A6D43" w:rsidP="001A6D43">
            <w:pPr>
              <w:spacing w:after="0"/>
              <w:jc w:val="both"/>
              <w:rPr>
                <w:sz w:val="22"/>
                <w:szCs w:val="22"/>
              </w:rPr>
            </w:pPr>
          </w:p>
        </w:tc>
        <w:tc>
          <w:tcPr>
            <w:tcW w:w="4653" w:type="dxa"/>
          </w:tcPr>
          <w:p w14:paraId="230743B1" w14:textId="77777777" w:rsidR="001A6D43" w:rsidRPr="00B6653F" w:rsidRDefault="001A6D43" w:rsidP="001A6D43">
            <w:pPr>
              <w:spacing w:after="0"/>
              <w:jc w:val="center"/>
              <w:rPr>
                <w:b/>
                <w:bCs/>
              </w:rPr>
            </w:pPr>
            <w:r w:rsidRPr="00B6653F">
              <w:rPr>
                <w:b/>
                <w:bCs/>
              </w:rPr>
              <w:t xml:space="preserve">TM. ỦY BAN NHÂN DÂN </w:t>
            </w:r>
          </w:p>
          <w:p w14:paraId="68BCB26B" w14:textId="77777777" w:rsidR="001A6D43" w:rsidRPr="00B6653F" w:rsidRDefault="001A6D43" w:rsidP="001A6D43">
            <w:pPr>
              <w:spacing w:after="0"/>
              <w:jc w:val="center"/>
              <w:rPr>
                <w:b/>
                <w:bCs/>
              </w:rPr>
            </w:pPr>
            <w:r w:rsidRPr="00B6653F">
              <w:rPr>
                <w:b/>
                <w:bCs/>
              </w:rPr>
              <w:t>CHỦ TỊCH</w:t>
            </w:r>
          </w:p>
          <w:p w14:paraId="2A1599E6" w14:textId="77777777" w:rsidR="001A6D43" w:rsidRPr="00B6653F" w:rsidRDefault="001A6D43" w:rsidP="001A6D43">
            <w:pPr>
              <w:spacing w:after="0"/>
              <w:jc w:val="center"/>
              <w:rPr>
                <w:b/>
                <w:bCs/>
              </w:rPr>
            </w:pPr>
          </w:p>
          <w:p w14:paraId="19BDDD08" w14:textId="77777777" w:rsidR="001A6D43" w:rsidRPr="00B6653F" w:rsidRDefault="001A6D43" w:rsidP="001A6D43">
            <w:pPr>
              <w:spacing w:after="0"/>
              <w:jc w:val="center"/>
              <w:rPr>
                <w:b/>
                <w:bCs/>
              </w:rPr>
            </w:pPr>
          </w:p>
          <w:p w14:paraId="23D53288" w14:textId="77777777" w:rsidR="001A6D43" w:rsidRPr="00B6653F" w:rsidRDefault="001A6D43" w:rsidP="001A6D43">
            <w:pPr>
              <w:spacing w:after="0"/>
              <w:jc w:val="center"/>
              <w:rPr>
                <w:b/>
                <w:bCs/>
              </w:rPr>
            </w:pPr>
          </w:p>
          <w:p w14:paraId="45004ED7" w14:textId="77777777" w:rsidR="001A6D43" w:rsidRPr="00B6653F" w:rsidRDefault="001A6D43" w:rsidP="001A6D43">
            <w:pPr>
              <w:spacing w:after="0"/>
              <w:jc w:val="center"/>
              <w:rPr>
                <w:b/>
                <w:bCs/>
              </w:rPr>
            </w:pPr>
          </w:p>
          <w:p w14:paraId="37DD7A3A" w14:textId="77777777" w:rsidR="001A6D43" w:rsidRPr="00B6653F" w:rsidRDefault="001A6D43" w:rsidP="001A6D43">
            <w:pPr>
              <w:spacing w:after="0"/>
              <w:jc w:val="center"/>
              <w:rPr>
                <w:b/>
                <w:bCs/>
              </w:rPr>
            </w:pPr>
          </w:p>
          <w:p w14:paraId="46A6E108" w14:textId="77777777" w:rsidR="001A6D43" w:rsidRPr="004C0AB6" w:rsidRDefault="001A6D43" w:rsidP="001A6D43">
            <w:pPr>
              <w:spacing w:after="0"/>
              <w:jc w:val="center"/>
              <w:rPr>
                <w:b/>
                <w:bCs/>
                <w:sz w:val="4"/>
                <w:szCs w:val="4"/>
              </w:rPr>
            </w:pPr>
          </w:p>
          <w:p w14:paraId="0B13C135" w14:textId="77777777" w:rsidR="001A6D43" w:rsidRPr="00B6653F" w:rsidRDefault="001A6D43" w:rsidP="001A6D43">
            <w:pPr>
              <w:spacing w:after="0"/>
              <w:jc w:val="center"/>
            </w:pPr>
            <w:r>
              <w:rPr>
                <w:b/>
                <w:bCs/>
              </w:rPr>
              <w:t>Lê Hải Yến</w:t>
            </w:r>
          </w:p>
        </w:tc>
      </w:tr>
    </w:tbl>
    <w:p w14:paraId="14FE0669" w14:textId="77777777" w:rsidR="00AD1AB8" w:rsidRPr="001A6D43" w:rsidRDefault="00AD1AB8">
      <w:pPr>
        <w:rPr>
          <w:lang w:val="es-ES"/>
        </w:rPr>
      </w:pPr>
    </w:p>
    <w:sectPr w:rsidR="00AD1AB8" w:rsidRPr="001A6D43" w:rsidSect="00627BFF">
      <w:type w:val="evenPage"/>
      <w:pgSz w:w="11907" w:h="16840" w:code="9"/>
      <w:pgMar w:top="1134" w:right="851"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TM Centur">
    <w:altName w:val="Cambria Math"/>
    <w:charset w:val="00"/>
    <w:family w:val="roman"/>
    <w:pitch w:val="variable"/>
    <w:sig w:usb0="00000001"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22D1F"/>
    <w:multiLevelType w:val="hybridMultilevel"/>
    <w:tmpl w:val="232EE496"/>
    <w:lvl w:ilvl="0" w:tplc="D220B0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0CC71C9"/>
    <w:multiLevelType w:val="multilevel"/>
    <w:tmpl w:val="E176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F57983"/>
    <w:multiLevelType w:val="multilevel"/>
    <w:tmpl w:val="BAC49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grammar="clean"/>
  <w:defaultTabStop w:val="720"/>
  <w:drawingGridHorizontalSpacing w:val="110"/>
  <w:drawingGridVerticalSpacing w:val="381"/>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1F"/>
    <w:rsid w:val="0002298D"/>
    <w:rsid w:val="000423AD"/>
    <w:rsid w:val="0004369F"/>
    <w:rsid w:val="0009606A"/>
    <w:rsid w:val="00153B0F"/>
    <w:rsid w:val="00172A1F"/>
    <w:rsid w:val="001A4984"/>
    <w:rsid w:val="001A6053"/>
    <w:rsid w:val="001A6D43"/>
    <w:rsid w:val="0022195A"/>
    <w:rsid w:val="00271120"/>
    <w:rsid w:val="00283F30"/>
    <w:rsid w:val="002B7E46"/>
    <w:rsid w:val="002D2D5A"/>
    <w:rsid w:val="003152F4"/>
    <w:rsid w:val="003B78A4"/>
    <w:rsid w:val="004B4124"/>
    <w:rsid w:val="00555C5A"/>
    <w:rsid w:val="005B7661"/>
    <w:rsid w:val="00627BFF"/>
    <w:rsid w:val="00654688"/>
    <w:rsid w:val="007234B1"/>
    <w:rsid w:val="00792978"/>
    <w:rsid w:val="00927FBE"/>
    <w:rsid w:val="0094278B"/>
    <w:rsid w:val="00A02428"/>
    <w:rsid w:val="00A02EC0"/>
    <w:rsid w:val="00A15ACE"/>
    <w:rsid w:val="00A16A74"/>
    <w:rsid w:val="00A21C18"/>
    <w:rsid w:val="00A67322"/>
    <w:rsid w:val="00AD1AB8"/>
    <w:rsid w:val="00B23124"/>
    <w:rsid w:val="00B42A8F"/>
    <w:rsid w:val="00C21537"/>
    <w:rsid w:val="00C5737E"/>
    <w:rsid w:val="00C67182"/>
    <w:rsid w:val="00CD3D40"/>
    <w:rsid w:val="00D1360F"/>
    <w:rsid w:val="00F2604E"/>
    <w:rsid w:val="00F276E8"/>
    <w:rsid w:val="00F3077B"/>
    <w:rsid w:val="00F47C6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7C294"/>
  <w15:chartTrackingRefBased/>
  <w15:docId w15:val="{A6E82310-D5B1-4292-88E3-C94ECC728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iCs/>
        <w:sz w:val="28"/>
        <w:szCs w:val="28"/>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2A1F"/>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A1F"/>
    <w:pPr>
      <w:ind w:left="720"/>
      <w:contextualSpacing/>
    </w:pPr>
  </w:style>
  <w:style w:type="paragraph" w:styleId="NormalWeb">
    <w:name w:val="Normal (Web)"/>
    <w:basedOn w:val="Normal"/>
    <w:uiPriority w:val="99"/>
    <w:semiHidden/>
    <w:unhideWhenUsed/>
    <w:rsid w:val="00A16A74"/>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A16A74"/>
    <w:rPr>
      <w:b/>
      <w:bCs/>
    </w:rPr>
  </w:style>
  <w:style w:type="paragraph" w:styleId="NoSpacing">
    <w:name w:val="No Spacing"/>
    <w:uiPriority w:val="1"/>
    <w:qFormat/>
    <w:rsid w:val="00A02EC0"/>
    <w:pPr>
      <w:spacing w:after="0" w:line="240" w:lineRule="auto"/>
    </w:pPr>
    <w:rPr>
      <w:rFonts w:ascii="Calibri" w:eastAsia="Calibri" w:hAnsi="Calibri"/>
      <w:iCs w:val="0"/>
      <w:sz w:val="22"/>
      <w:szCs w:val="22"/>
    </w:rPr>
  </w:style>
  <w:style w:type="paragraph" w:customStyle="1" w:styleId="NOIDUNG01">
    <w:name w:val="NOI DUNG 01"/>
    <w:basedOn w:val="Normal"/>
    <w:qFormat/>
    <w:rsid w:val="00A02EC0"/>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Bodytext2">
    <w:name w:val="Body text (2)_"/>
    <w:basedOn w:val="DefaultParagraphFont"/>
    <w:link w:val="Bodytext21"/>
    <w:uiPriority w:val="99"/>
    <w:locked/>
    <w:rsid w:val="001A6D43"/>
    <w:rPr>
      <w:sz w:val="26"/>
      <w:szCs w:val="26"/>
      <w:shd w:val="clear" w:color="auto" w:fill="FFFFFF"/>
    </w:rPr>
  </w:style>
  <w:style w:type="paragraph" w:customStyle="1" w:styleId="Bodytext21">
    <w:name w:val="Body text (2)1"/>
    <w:basedOn w:val="Normal"/>
    <w:link w:val="Bodytext2"/>
    <w:uiPriority w:val="99"/>
    <w:rsid w:val="001A6D43"/>
    <w:pPr>
      <w:widowControl w:val="0"/>
      <w:shd w:val="clear" w:color="auto" w:fill="FFFFFF"/>
      <w:spacing w:before="120" w:after="120" w:line="365" w:lineRule="exact"/>
      <w:jc w:val="both"/>
    </w:pPr>
    <w:rPr>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91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work-lungphinh.laocai.gov.vn/VanBan/DuyetDen_ChiTiet0.aspx?t=4&amp;m=188910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1976</Words>
  <Characters>11265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53</cp:revision>
  <dcterms:created xsi:type="dcterms:W3CDTF">2026-05-05T09:41:00Z</dcterms:created>
  <dcterms:modified xsi:type="dcterms:W3CDTF">2026-05-10T14:50:00Z</dcterms:modified>
</cp:coreProperties>
</file>