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8D4A" w14:textId="77777777" w:rsidR="007B7840" w:rsidRPr="00C65D5E" w:rsidRDefault="007B7840" w:rsidP="007B7840">
      <w:pPr>
        <w:spacing w:before="100" w:beforeAutospacing="1" w:after="100" w:afterAutospacing="1" w:line="240" w:lineRule="auto"/>
        <w:jc w:val="center"/>
        <w:outlineLvl w:val="0"/>
        <w:rPr>
          <w:rFonts w:eastAsia="Times New Roman" w:cs="Times New Roman"/>
          <w:b/>
          <w:bCs/>
          <w:kern w:val="36"/>
          <w:sz w:val="28"/>
          <w:szCs w:val="28"/>
          <w:lang w:eastAsia="vi-VN"/>
        </w:rPr>
      </w:pPr>
      <w:r w:rsidRPr="00C65D5E">
        <w:rPr>
          <w:rFonts w:eastAsia="Times New Roman" w:cs="Times New Roman"/>
          <w:b/>
          <w:bCs/>
          <w:kern w:val="36"/>
          <w:sz w:val="28"/>
          <w:szCs w:val="28"/>
          <w:lang w:eastAsia="vi-VN"/>
        </w:rPr>
        <w:t>BÀI THAM LUẬN</w:t>
      </w:r>
    </w:p>
    <w:p w14:paraId="6D25D407" w14:textId="5F440475" w:rsidR="007B7840" w:rsidRDefault="007B7840" w:rsidP="007B7840">
      <w:pPr>
        <w:spacing w:after="0" w:line="320" w:lineRule="exact"/>
        <w:ind w:firstLine="720"/>
        <w:jc w:val="both"/>
        <w:rPr>
          <w:rFonts w:eastAsia="Times New Roman" w:cs="Times New Roman"/>
          <w:b/>
          <w:bCs/>
          <w:sz w:val="28"/>
          <w:szCs w:val="28"/>
          <w:lang w:eastAsia="vi-VN"/>
        </w:rPr>
      </w:pPr>
      <w:r w:rsidRPr="00725AC6">
        <w:rPr>
          <w:rFonts w:eastAsia="Times New Roman" w:cs="Times New Roman"/>
          <w:b/>
          <w:bCs/>
          <w:sz w:val="28"/>
          <w:szCs w:val="28"/>
          <w:lang w:eastAsia="vi-VN"/>
        </w:rPr>
        <w:t>Công tác giám sát cải cách hành chính, công khai minh bạch thủ tục hành chính và phòng, chống tham nhũng, tiêu cực trong hoạt động của UBND xã năm 2025; bài học kinh nghiệm và giải pháp trong thời gian tới.</w:t>
      </w:r>
    </w:p>
    <w:p w14:paraId="0E82204D" w14:textId="07200152" w:rsidR="006A0E7A" w:rsidRPr="00725AC6" w:rsidRDefault="006A0E7A" w:rsidP="006A0E7A">
      <w:pPr>
        <w:spacing w:after="0" w:line="320" w:lineRule="exact"/>
        <w:ind w:firstLine="720"/>
        <w:jc w:val="center"/>
        <w:rPr>
          <w:rFonts w:eastAsia="Times New Roman" w:cs="Times New Roman"/>
          <w:sz w:val="28"/>
          <w:szCs w:val="28"/>
          <w:lang w:eastAsia="vi-VN"/>
        </w:rPr>
      </w:pPr>
      <w:r>
        <w:rPr>
          <w:rFonts w:eastAsia="Times New Roman" w:cs="Times New Roman"/>
          <w:b/>
          <w:bCs/>
          <w:sz w:val="28"/>
          <w:szCs w:val="28"/>
          <w:lang w:eastAsia="vi-VN"/>
        </w:rPr>
        <w:t xml:space="preserve">(Chi bộ </w:t>
      </w:r>
      <w:r w:rsidR="006B7EE2">
        <w:rPr>
          <w:rFonts w:eastAsia="Times New Roman" w:cs="Times New Roman"/>
          <w:b/>
          <w:bCs/>
          <w:sz w:val="28"/>
          <w:szCs w:val="28"/>
          <w:lang w:eastAsia="vi-VN"/>
        </w:rPr>
        <w:t>UBND xã</w:t>
      </w:r>
      <w:r>
        <w:rPr>
          <w:rFonts w:eastAsia="Times New Roman" w:cs="Times New Roman"/>
          <w:b/>
          <w:bCs/>
          <w:sz w:val="28"/>
          <w:szCs w:val="28"/>
          <w:lang w:eastAsia="vi-VN"/>
        </w:rPr>
        <w:t>)</w:t>
      </w:r>
    </w:p>
    <w:p w14:paraId="699388BF" w14:textId="77777777" w:rsidR="007B7840" w:rsidRPr="007B7840" w:rsidRDefault="007B7840" w:rsidP="007B7840">
      <w:pPr>
        <w:spacing w:after="0" w:line="320" w:lineRule="exact"/>
        <w:ind w:firstLine="720"/>
        <w:jc w:val="center"/>
        <w:rPr>
          <w:rFonts w:eastAsia="Times New Roman" w:cs="Times New Roman"/>
          <w:sz w:val="28"/>
          <w:szCs w:val="28"/>
          <w:lang w:eastAsia="vi-VN"/>
        </w:rPr>
      </w:pPr>
    </w:p>
    <w:p w14:paraId="47863E1C" w14:textId="1048B1E8" w:rsidR="0042130C" w:rsidRPr="004E2D3A" w:rsidRDefault="0042130C" w:rsidP="0042130C">
      <w:pPr>
        <w:spacing w:before="100" w:beforeAutospacing="1" w:after="100" w:afterAutospacing="1" w:line="240" w:lineRule="auto"/>
        <w:ind w:left="720"/>
        <w:rPr>
          <w:rFonts w:eastAsia="Times New Roman" w:cs="Times New Roman"/>
          <w:szCs w:val="24"/>
          <w:lang w:eastAsia="vi-VN"/>
        </w:rPr>
      </w:pPr>
      <w:r w:rsidRPr="004E2D3A">
        <w:rPr>
          <w:rFonts w:eastAsia="Times New Roman" w:cs="Times New Roman"/>
          <w:szCs w:val="24"/>
          <w:lang w:eastAsia="vi-VN"/>
        </w:rPr>
        <w:t>Kính thưa các đồng chí lãnh đạo!</w:t>
      </w:r>
      <w:r w:rsidRPr="004E2D3A">
        <w:rPr>
          <w:rFonts w:eastAsia="Times New Roman" w:cs="Times New Roman"/>
          <w:szCs w:val="24"/>
          <w:lang w:eastAsia="vi-VN"/>
        </w:rPr>
        <w:br/>
        <w:t>Kính thưa toàn thể Hội nghị!</w:t>
      </w:r>
    </w:p>
    <w:p w14:paraId="592201C7" w14:textId="3C9260A0" w:rsidR="00725AC6" w:rsidRPr="00725AC6" w:rsidRDefault="00725AC6" w:rsidP="008B2ACC">
      <w:pPr>
        <w:spacing w:after="0" w:line="320" w:lineRule="exact"/>
        <w:ind w:firstLine="720"/>
        <w:jc w:val="both"/>
        <w:rPr>
          <w:rFonts w:eastAsia="Times New Roman" w:cs="Times New Roman"/>
          <w:sz w:val="28"/>
          <w:szCs w:val="28"/>
          <w:lang w:eastAsia="vi-VN"/>
        </w:rPr>
      </w:pPr>
      <w:r w:rsidRPr="00725AC6">
        <w:rPr>
          <w:rFonts w:eastAsia="Times New Roman" w:cs="Times New Roman"/>
          <w:sz w:val="28"/>
          <w:szCs w:val="28"/>
          <w:lang w:eastAsia="vi-VN"/>
        </w:rPr>
        <w:t xml:space="preserve">Thực hiện chương trình công tác Đảng năm 2025, Chi bộ </w:t>
      </w:r>
      <w:r w:rsidR="0042130C" w:rsidRPr="006A0E7A">
        <w:rPr>
          <w:rFonts w:eastAsia="Times New Roman" w:cs="Times New Roman"/>
          <w:sz w:val="28"/>
          <w:szCs w:val="28"/>
          <w:lang w:eastAsia="vi-VN"/>
        </w:rPr>
        <w:t xml:space="preserve">Uỷ ban nhân dân xã </w:t>
      </w:r>
      <w:r w:rsidRPr="00725AC6">
        <w:rPr>
          <w:rFonts w:eastAsia="Times New Roman" w:cs="Times New Roman"/>
          <w:sz w:val="28"/>
          <w:szCs w:val="28"/>
          <w:lang w:eastAsia="vi-VN"/>
        </w:rPr>
        <w:t xml:space="preserve">đã xác định nhiệm vụ giám sát là một trong những nội dung trọng tâm nhằm nâng cao năng lực lãnh đạo của tổ chức Đảng và hiệu quả quản lý của chính quyền. </w:t>
      </w:r>
      <w:r w:rsidR="0042130C" w:rsidRPr="006A0E7A">
        <w:rPr>
          <w:rFonts w:eastAsia="Times New Roman" w:cs="Times New Roman"/>
          <w:sz w:val="28"/>
          <w:szCs w:val="28"/>
          <w:lang w:eastAsia="vi-VN"/>
        </w:rPr>
        <w:t>Thay mặt</w:t>
      </w:r>
      <w:r w:rsidRPr="00725AC6">
        <w:rPr>
          <w:rFonts w:eastAsia="Times New Roman" w:cs="Times New Roman"/>
          <w:sz w:val="28"/>
          <w:szCs w:val="28"/>
          <w:lang w:eastAsia="vi-VN"/>
        </w:rPr>
        <w:t xml:space="preserve"> </w:t>
      </w:r>
      <w:r w:rsidR="0042130C" w:rsidRPr="006A0E7A">
        <w:rPr>
          <w:rFonts w:eastAsia="Times New Roman" w:cs="Times New Roman"/>
          <w:sz w:val="28"/>
          <w:szCs w:val="28"/>
          <w:lang w:eastAsia="vi-VN"/>
        </w:rPr>
        <w:t>c</w:t>
      </w:r>
      <w:r w:rsidRPr="00725AC6">
        <w:rPr>
          <w:rFonts w:eastAsia="Times New Roman" w:cs="Times New Roman"/>
          <w:sz w:val="28"/>
          <w:szCs w:val="28"/>
          <w:lang w:eastAsia="vi-VN"/>
        </w:rPr>
        <w:t xml:space="preserve">hi bộ </w:t>
      </w:r>
      <w:r w:rsidR="0042130C" w:rsidRPr="006A0E7A">
        <w:rPr>
          <w:rFonts w:eastAsia="Times New Roman" w:cs="Times New Roman"/>
          <w:sz w:val="28"/>
          <w:szCs w:val="28"/>
          <w:lang w:eastAsia="vi-VN"/>
        </w:rPr>
        <w:t xml:space="preserve">tôi </w:t>
      </w:r>
      <w:r w:rsidRPr="00725AC6">
        <w:rPr>
          <w:rFonts w:eastAsia="Times New Roman" w:cs="Times New Roman"/>
          <w:sz w:val="28"/>
          <w:szCs w:val="28"/>
          <w:lang w:eastAsia="vi-VN"/>
        </w:rPr>
        <w:t xml:space="preserve">xin trình bày tham luận với chủ đề: </w:t>
      </w:r>
      <w:r w:rsidRPr="00725AC6">
        <w:rPr>
          <w:rFonts w:eastAsia="Times New Roman" w:cs="Times New Roman"/>
          <w:b/>
          <w:bCs/>
          <w:sz w:val="28"/>
          <w:szCs w:val="28"/>
          <w:lang w:eastAsia="vi-VN"/>
        </w:rPr>
        <w:t>“Công tác giám sát cải cách hành chính, công khai minh bạch thủ tục hành chính và phòng, chống tham nhũng, tiêu cực trong hoạt động của UBND xã năm 2025; bài học kinh nghiệm và giải pháp trong thời gian tới”.</w:t>
      </w:r>
    </w:p>
    <w:p w14:paraId="08AB1ECA" w14:textId="0F400067" w:rsidR="00725AC6" w:rsidRPr="00725AC6" w:rsidRDefault="003459B7" w:rsidP="008B2ACC">
      <w:pPr>
        <w:spacing w:after="0" w:line="320" w:lineRule="exact"/>
        <w:ind w:firstLine="720"/>
        <w:jc w:val="both"/>
        <w:outlineLvl w:val="1"/>
        <w:rPr>
          <w:rFonts w:eastAsia="Times New Roman" w:cs="Times New Roman"/>
          <w:b/>
          <w:bCs/>
          <w:sz w:val="28"/>
          <w:szCs w:val="28"/>
          <w:lang w:eastAsia="vi-VN"/>
        </w:rPr>
      </w:pPr>
      <w:r w:rsidRPr="006A0E7A">
        <w:rPr>
          <w:rFonts w:eastAsia="Times New Roman" w:cs="Times New Roman"/>
          <w:b/>
          <w:bCs/>
          <w:sz w:val="28"/>
          <w:szCs w:val="28"/>
          <w:lang w:eastAsia="vi-VN"/>
        </w:rPr>
        <w:t>1.</w:t>
      </w:r>
      <w:r w:rsidR="00725AC6" w:rsidRPr="00725AC6">
        <w:rPr>
          <w:rFonts w:eastAsia="Times New Roman" w:cs="Times New Roman"/>
          <w:b/>
          <w:bCs/>
          <w:sz w:val="28"/>
          <w:szCs w:val="28"/>
          <w:lang w:eastAsia="vi-VN"/>
        </w:rPr>
        <w:t xml:space="preserve"> Kết quả giám sát năm 2025</w:t>
      </w:r>
    </w:p>
    <w:p w14:paraId="27C8E9A6" w14:textId="14CFDCFE" w:rsidR="00725AC6" w:rsidRPr="00725AC6" w:rsidRDefault="0042130C" w:rsidP="008B2ACC">
      <w:pPr>
        <w:spacing w:after="0" w:line="320" w:lineRule="exact"/>
        <w:ind w:firstLine="720"/>
        <w:jc w:val="both"/>
        <w:outlineLvl w:val="2"/>
        <w:rPr>
          <w:rFonts w:eastAsia="Times New Roman" w:cs="Times New Roman"/>
          <w:b/>
          <w:bCs/>
          <w:sz w:val="28"/>
          <w:szCs w:val="28"/>
          <w:lang w:eastAsia="vi-VN"/>
        </w:rPr>
      </w:pPr>
      <w:r w:rsidRPr="006A0E7A">
        <w:rPr>
          <w:rFonts w:eastAsia="Times New Roman" w:cs="Times New Roman"/>
          <w:b/>
          <w:bCs/>
          <w:sz w:val="28"/>
          <w:szCs w:val="28"/>
          <w:lang w:eastAsia="vi-VN"/>
        </w:rPr>
        <w:t xml:space="preserve">- </w:t>
      </w:r>
      <w:r w:rsidR="00725AC6" w:rsidRPr="00725AC6">
        <w:rPr>
          <w:rFonts w:eastAsia="Times New Roman" w:cs="Times New Roman"/>
          <w:b/>
          <w:bCs/>
          <w:sz w:val="28"/>
          <w:szCs w:val="28"/>
          <w:lang w:eastAsia="vi-VN"/>
        </w:rPr>
        <w:t xml:space="preserve"> Giám sát việc thực hiện cải cách hành chính</w:t>
      </w:r>
    </w:p>
    <w:p w14:paraId="497EA171" w14:textId="77777777" w:rsidR="0042130C" w:rsidRDefault="00725AC6" w:rsidP="0042130C">
      <w:pPr>
        <w:spacing w:after="0" w:line="320" w:lineRule="exact"/>
        <w:ind w:firstLine="720"/>
        <w:jc w:val="both"/>
        <w:rPr>
          <w:rFonts w:eastAsia="Times New Roman" w:cs="Times New Roman"/>
          <w:sz w:val="28"/>
          <w:szCs w:val="28"/>
          <w:lang w:eastAsia="vi-VN"/>
        </w:rPr>
      </w:pPr>
      <w:r w:rsidRPr="00725AC6">
        <w:rPr>
          <w:rFonts w:eastAsia="Times New Roman" w:cs="Times New Roman"/>
          <w:sz w:val="28"/>
          <w:szCs w:val="28"/>
          <w:lang w:eastAsia="vi-VN"/>
        </w:rPr>
        <w:t>Chi bộ đã phân công cấp ủy viên</w:t>
      </w:r>
      <w:r w:rsidR="0042130C" w:rsidRPr="006A0E7A">
        <w:rPr>
          <w:rFonts w:eastAsia="Times New Roman" w:cs="Times New Roman"/>
          <w:sz w:val="28"/>
          <w:szCs w:val="28"/>
          <w:lang w:eastAsia="vi-VN"/>
        </w:rPr>
        <w:t xml:space="preserve"> phụ trách chỉ đạo và </w:t>
      </w:r>
      <w:r w:rsidRPr="00725AC6">
        <w:rPr>
          <w:rFonts w:eastAsia="Times New Roman" w:cs="Times New Roman"/>
          <w:sz w:val="28"/>
          <w:szCs w:val="28"/>
          <w:lang w:eastAsia="vi-VN"/>
        </w:rPr>
        <w:t xml:space="preserve"> trực tiếp giám sát các </w:t>
      </w:r>
      <w:r w:rsidR="0042130C" w:rsidRPr="006A0E7A">
        <w:rPr>
          <w:rFonts w:eastAsia="Times New Roman" w:cs="Times New Roman"/>
          <w:sz w:val="28"/>
          <w:szCs w:val="28"/>
          <w:lang w:eastAsia="vi-VN"/>
        </w:rPr>
        <w:t>cơ quan</w:t>
      </w:r>
      <w:r w:rsidRPr="00725AC6">
        <w:rPr>
          <w:rFonts w:eastAsia="Times New Roman" w:cs="Times New Roman"/>
          <w:sz w:val="28"/>
          <w:szCs w:val="28"/>
          <w:lang w:eastAsia="vi-VN"/>
        </w:rPr>
        <w:t xml:space="preserve"> chuyên môn</w:t>
      </w:r>
      <w:r w:rsidR="0042130C" w:rsidRPr="006A0E7A">
        <w:rPr>
          <w:rFonts w:eastAsia="Times New Roman" w:cs="Times New Roman"/>
          <w:sz w:val="28"/>
          <w:szCs w:val="28"/>
          <w:lang w:eastAsia="vi-VN"/>
        </w:rPr>
        <w:t xml:space="preserve"> như</w:t>
      </w:r>
      <w:r w:rsidRPr="00725AC6">
        <w:rPr>
          <w:rFonts w:eastAsia="Times New Roman" w:cs="Times New Roman"/>
          <w:sz w:val="28"/>
          <w:szCs w:val="28"/>
          <w:lang w:eastAsia="vi-VN"/>
        </w:rPr>
        <w:t xml:space="preserve">: Văn phòng, </w:t>
      </w:r>
      <w:r w:rsidR="0042130C" w:rsidRPr="006A0E7A">
        <w:rPr>
          <w:rFonts w:eastAsia="Times New Roman" w:cs="Times New Roman"/>
          <w:sz w:val="28"/>
          <w:szCs w:val="28"/>
          <w:lang w:eastAsia="vi-VN"/>
        </w:rPr>
        <w:t>Phòng văn hoá; Phòng kinh tế</w:t>
      </w:r>
      <w:r w:rsidRPr="00725AC6">
        <w:rPr>
          <w:rFonts w:eastAsia="Times New Roman" w:cs="Times New Roman"/>
          <w:sz w:val="28"/>
          <w:szCs w:val="28"/>
          <w:lang w:eastAsia="vi-VN"/>
        </w:rPr>
        <w:t xml:space="preserve"> </w:t>
      </w:r>
      <w:r w:rsidR="0042130C" w:rsidRPr="006A0E7A">
        <w:rPr>
          <w:rFonts w:eastAsia="Times New Roman" w:cs="Times New Roman"/>
          <w:sz w:val="28"/>
          <w:szCs w:val="28"/>
          <w:lang w:eastAsia="vi-VN"/>
        </w:rPr>
        <w:t>trung tâm dịch vụ hành chính công</w:t>
      </w:r>
      <w:r w:rsidRPr="00725AC6">
        <w:rPr>
          <w:rFonts w:eastAsia="Times New Roman" w:cs="Times New Roman"/>
          <w:sz w:val="28"/>
          <w:szCs w:val="28"/>
          <w:lang w:eastAsia="vi-VN"/>
        </w:rPr>
        <w:t>… Nội dung giám sát tập trung vào:</w:t>
      </w:r>
    </w:p>
    <w:p w14:paraId="6227B026" w14:textId="77777777" w:rsidR="0042130C" w:rsidRDefault="0042130C" w:rsidP="0042130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 xml:space="preserve">- </w:t>
      </w:r>
      <w:r w:rsidR="00725AC6" w:rsidRPr="0042130C">
        <w:rPr>
          <w:rFonts w:eastAsia="Times New Roman" w:cs="Times New Roman"/>
          <w:b/>
          <w:bCs/>
          <w:sz w:val="28"/>
          <w:szCs w:val="28"/>
          <w:lang w:eastAsia="vi-VN"/>
        </w:rPr>
        <w:t>Thực hiện cơ chế một cửa, một cửa liên thông</w:t>
      </w:r>
      <w:r w:rsidR="00725AC6" w:rsidRPr="0042130C">
        <w:rPr>
          <w:rFonts w:eastAsia="Times New Roman" w:cs="Times New Roman"/>
          <w:sz w:val="28"/>
          <w:szCs w:val="28"/>
          <w:lang w:eastAsia="vi-VN"/>
        </w:rPr>
        <w:t>: Qua giám sát cho thấy, 100% thủ tục hành chính được tiếp nhận và trả kết quả tại Bộ phận một cửa; hồ sơ giải quyết đúng hạn đạt trên 98%.</w:t>
      </w:r>
    </w:p>
    <w:p w14:paraId="34E9D840" w14:textId="77777777" w:rsidR="0042130C" w:rsidRDefault="0042130C" w:rsidP="0042130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 xml:space="preserve">- </w:t>
      </w:r>
      <w:r w:rsidR="00725AC6" w:rsidRPr="00725AC6">
        <w:rPr>
          <w:rFonts w:eastAsia="Times New Roman" w:cs="Times New Roman"/>
          <w:b/>
          <w:bCs/>
          <w:sz w:val="28"/>
          <w:szCs w:val="28"/>
          <w:lang w:eastAsia="vi-VN"/>
        </w:rPr>
        <w:t>Tác phong, thái độ phục vụ nhân dân</w:t>
      </w:r>
      <w:r w:rsidR="00725AC6" w:rsidRPr="00725AC6">
        <w:rPr>
          <w:rFonts w:eastAsia="Times New Roman" w:cs="Times New Roman"/>
          <w:sz w:val="28"/>
          <w:szCs w:val="28"/>
          <w:lang w:eastAsia="vi-VN"/>
        </w:rPr>
        <w:t>: Đa số cán bộ, công chức thực hiện nghiêm túc kỷ luật hành chính, giao tiếp chuẩn mực, hướng dẫn người dân đầy đủ; không có phản ánh vi phạm đạo đức công vụ.</w:t>
      </w:r>
    </w:p>
    <w:p w14:paraId="10F5E972" w14:textId="7E6049E5" w:rsidR="00725AC6" w:rsidRPr="00725AC6" w:rsidRDefault="0042130C" w:rsidP="0042130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 xml:space="preserve">- </w:t>
      </w:r>
      <w:r w:rsidR="00725AC6" w:rsidRPr="00725AC6">
        <w:rPr>
          <w:rFonts w:eastAsia="Times New Roman" w:cs="Times New Roman"/>
          <w:b/>
          <w:bCs/>
          <w:sz w:val="28"/>
          <w:szCs w:val="28"/>
          <w:lang w:eastAsia="vi-VN"/>
        </w:rPr>
        <w:t>Ứng dụng công nghệ thông tin</w:t>
      </w:r>
      <w:r w:rsidR="00725AC6" w:rsidRPr="00725AC6">
        <w:rPr>
          <w:rFonts w:eastAsia="Times New Roman" w:cs="Times New Roman"/>
          <w:sz w:val="28"/>
          <w:szCs w:val="28"/>
          <w:lang w:eastAsia="vi-VN"/>
        </w:rPr>
        <w:t xml:space="preserve">: </w:t>
      </w:r>
      <w:r w:rsidRPr="006A0E7A">
        <w:rPr>
          <w:rFonts w:eastAsia="Times New Roman" w:cs="Times New Roman"/>
          <w:sz w:val="28"/>
          <w:szCs w:val="28"/>
          <w:lang w:eastAsia="vi-VN"/>
        </w:rPr>
        <w:t xml:space="preserve">Chi bộ </w:t>
      </w:r>
      <w:r w:rsidR="00725AC6" w:rsidRPr="00725AC6">
        <w:rPr>
          <w:rFonts w:eastAsia="Times New Roman" w:cs="Times New Roman"/>
          <w:sz w:val="28"/>
          <w:szCs w:val="28"/>
          <w:lang w:eastAsia="vi-VN"/>
        </w:rPr>
        <w:t xml:space="preserve">UBND xã đã tăng cường </w:t>
      </w:r>
      <w:r w:rsidRPr="006A0E7A">
        <w:rPr>
          <w:rFonts w:eastAsia="Times New Roman" w:cs="Times New Roman"/>
          <w:sz w:val="28"/>
          <w:szCs w:val="28"/>
          <w:lang w:eastAsia="vi-VN"/>
        </w:rPr>
        <w:t xml:space="preserve">chỉ đạo trung tâm dịch vụ hành chính công, công an xã </w:t>
      </w:r>
      <w:r w:rsidR="00725AC6" w:rsidRPr="00725AC6">
        <w:rPr>
          <w:rFonts w:eastAsia="Times New Roman" w:cs="Times New Roman"/>
          <w:sz w:val="28"/>
          <w:szCs w:val="28"/>
          <w:lang w:eastAsia="vi-VN"/>
        </w:rPr>
        <w:t>tiếp nhận hồ sơ trực tuyến, cập nhật phần mềm một cửa điện tử, sử dụng mã định danh trong giải quyết thủ tục hành chính. Tuy nhiên, tỷ lệ hồ sơ trực tuyến còn thấp, chủ yếu do người dân chưa quen với hình thức nộp online.</w:t>
      </w:r>
    </w:p>
    <w:p w14:paraId="45097934" w14:textId="59B0C880" w:rsidR="00725AC6" w:rsidRPr="00725AC6" w:rsidRDefault="003459B7" w:rsidP="008B2ACC">
      <w:pPr>
        <w:spacing w:after="0" w:line="320" w:lineRule="exact"/>
        <w:ind w:firstLine="720"/>
        <w:jc w:val="both"/>
        <w:outlineLvl w:val="2"/>
        <w:rPr>
          <w:rFonts w:eastAsia="Times New Roman" w:cs="Times New Roman"/>
          <w:b/>
          <w:bCs/>
          <w:sz w:val="28"/>
          <w:szCs w:val="28"/>
          <w:lang w:eastAsia="vi-VN"/>
        </w:rPr>
      </w:pPr>
      <w:r w:rsidRPr="006A0E7A">
        <w:rPr>
          <w:rFonts w:eastAsia="Times New Roman" w:cs="Times New Roman"/>
          <w:b/>
          <w:bCs/>
          <w:sz w:val="28"/>
          <w:szCs w:val="28"/>
          <w:lang w:eastAsia="vi-VN"/>
        </w:rPr>
        <w:t>-</w:t>
      </w:r>
      <w:r w:rsidR="00725AC6" w:rsidRPr="00725AC6">
        <w:rPr>
          <w:rFonts w:eastAsia="Times New Roman" w:cs="Times New Roman"/>
          <w:b/>
          <w:bCs/>
          <w:sz w:val="28"/>
          <w:szCs w:val="28"/>
          <w:lang w:eastAsia="vi-VN"/>
        </w:rPr>
        <w:t xml:space="preserve"> Giám sát công khai, minh bạch thủ tục hành chính</w:t>
      </w:r>
    </w:p>
    <w:p w14:paraId="177BA1F9" w14:textId="601F804F" w:rsidR="00725AC6" w:rsidRPr="00725AC6" w:rsidRDefault="0023209F"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 xml:space="preserve">- </w:t>
      </w:r>
      <w:r w:rsidR="00725AC6" w:rsidRPr="00725AC6">
        <w:rPr>
          <w:rFonts w:eastAsia="Times New Roman" w:cs="Times New Roman"/>
          <w:sz w:val="28"/>
          <w:szCs w:val="28"/>
          <w:lang w:eastAsia="vi-VN"/>
        </w:rPr>
        <w:t>Chi bộ đã chỉ đạo UBND xã niêm yết 100% TTHC tại trụ sở, trên Cổng thông tin điện tử của xã và tại các điểm thôn bản.</w:t>
      </w:r>
    </w:p>
    <w:p w14:paraId="7D019E60" w14:textId="58F05EBC" w:rsidR="00725AC6" w:rsidRPr="00725AC6" w:rsidRDefault="0023209F"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 xml:space="preserve">- </w:t>
      </w:r>
      <w:r w:rsidR="00725AC6" w:rsidRPr="00725AC6">
        <w:rPr>
          <w:rFonts w:eastAsia="Times New Roman" w:cs="Times New Roman"/>
          <w:sz w:val="28"/>
          <w:szCs w:val="28"/>
          <w:lang w:eastAsia="vi-VN"/>
        </w:rPr>
        <w:t>Các khoản thu, chi ngân sách, các chế độ hỗ trợ, chính sách an sinh xã hội được công khai đúng quy định, qua đó giúp người dân giám sát dễ dàng hơn.</w:t>
      </w:r>
    </w:p>
    <w:p w14:paraId="4225CFAC" w14:textId="7AE3590F" w:rsidR="00725AC6" w:rsidRPr="00725AC6" w:rsidRDefault="0023209F"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 xml:space="preserve">- </w:t>
      </w:r>
      <w:r w:rsidR="00725AC6" w:rsidRPr="00725AC6">
        <w:rPr>
          <w:rFonts w:eastAsia="Times New Roman" w:cs="Times New Roman"/>
          <w:sz w:val="28"/>
          <w:szCs w:val="28"/>
          <w:lang w:eastAsia="vi-VN"/>
        </w:rPr>
        <w:t>Qua giám sát cho thấy, UBND xã không để xảy ra tình trạng thu thêm, thu ngoài quy định; hồ sơ thủ tục được giải thích rõ ràng, dễ hiểu.</w:t>
      </w:r>
    </w:p>
    <w:p w14:paraId="3F9CCAA2" w14:textId="252B3799" w:rsidR="00725AC6" w:rsidRPr="00725AC6" w:rsidRDefault="003459B7" w:rsidP="008B2ACC">
      <w:pPr>
        <w:spacing w:after="0" w:line="320" w:lineRule="exact"/>
        <w:ind w:firstLine="720"/>
        <w:jc w:val="both"/>
        <w:outlineLvl w:val="2"/>
        <w:rPr>
          <w:rFonts w:eastAsia="Times New Roman" w:cs="Times New Roman"/>
          <w:b/>
          <w:bCs/>
          <w:sz w:val="28"/>
          <w:szCs w:val="28"/>
          <w:lang w:eastAsia="vi-VN"/>
        </w:rPr>
      </w:pPr>
      <w:r w:rsidRPr="006A0E7A">
        <w:rPr>
          <w:rFonts w:eastAsia="Times New Roman" w:cs="Times New Roman"/>
          <w:b/>
          <w:bCs/>
          <w:sz w:val="28"/>
          <w:szCs w:val="28"/>
          <w:lang w:eastAsia="vi-VN"/>
        </w:rPr>
        <w:t xml:space="preserve">- </w:t>
      </w:r>
      <w:r w:rsidR="00725AC6" w:rsidRPr="00725AC6">
        <w:rPr>
          <w:rFonts w:eastAsia="Times New Roman" w:cs="Times New Roman"/>
          <w:b/>
          <w:bCs/>
          <w:sz w:val="28"/>
          <w:szCs w:val="28"/>
          <w:lang w:eastAsia="vi-VN"/>
        </w:rPr>
        <w:t>Giám sát công tác phòng, chống tham nhũng, tiêu cực</w:t>
      </w:r>
    </w:p>
    <w:p w14:paraId="7D1677D3" w14:textId="6C76BC7C" w:rsidR="00725AC6" w:rsidRPr="00725AC6" w:rsidRDefault="0023209F"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 xml:space="preserve">- </w:t>
      </w:r>
      <w:r w:rsidR="00725AC6" w:rsidRPr="00725AC6">
        <w:rPr>
          <w:rFonts w:eastAsia="Times New Roman" w:cs="Times New Roman"/>
          <w:sz w:val="28"/>
          <w:szCs w:val="28"/>
          <w:lang w:eastAsia="vi-VN"/>
        </w:rPr>
        <w:t>Chi bộ yêu cầu UBND xã thực hiện nghiêm quy tắc ứng xử của cán bộ, công chức; ký cam kết phòng, chống tham nhũng hằng năm.</w:t>
      </w:r>
    </w:p>
    <w:p w14:paraId="61FFC4B9" w14:textId="3A9F326A" w:rsidR="00725AC6" w:rsidRPr="00725AC6" w:rsidRDefault="0023209F"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 xml:space="preserve">- </w:t>
      </w:r>
      <w:r w:rsidR="00725AC6" w:rsidRPr="00725AC6">
        <w:rPr>
          <w:rFonts w:eastAsia="Times New Roman" w:cs="Times New Roman"/>
          <w:sz w:val="28"/>
          <w:szCs w:val="28"/>
          <w:lang w:eastAsia="vi-VN"/>
        </w:rPr>
        <w:t>Tổ chức giám sát việc kê khai, công khai tài sản, thu nhập của cán bộ theo đúng hướng dẫn.</w:t>
      </w:r>
    </w:p>
    <w:p w14:paraId="2C2ADCC7" w14:textId="1260F847" w:rsidR="00725AC6" w:rsidRPr="00725AC6" w:rsidRDefault="0023209F"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lastRenderedPageBreak/>
        <w:t xml:space="preserve">- </w:t>
      </w:r>
      <w:r w:rsidR="00725AC6" w:rsidRPr="00725AC6">
        <w:rPr>
          <w:rFonts w:eastAsia="Times New Roman" w:cs="Times New Roman"/>
          <w:sz w:val="28"/>
          <w:szCs w:val="28"/>
          <w:lang w:eastAsia="vi-VN"/>
        </w:rPr>
        <w:t xml:space="preserve">Qua theo dõi, năm 2025 </w:t>
      </w:r>
      <w:r w:rsidR="00725AC6" w:rsidRPr="00725AC6">
        <w:rPr>
          <w:rFonts w:eastAsia="Times New Roman" w:cs="Times New Roman"/>
          <w:b/>
          <w:bCs/>
          <w:sz w:val="28"/>
          <w:szCs w:val="28"/>
          <w:lang w:eastAsia="vi-VN"/>
        </w:rPr>
        <w:t>không phát hiện trường hợp tham nhũng, tiêu cực</w:t>
      </w:r>
      <w:r w:rsidR="00725AC6" w:rsidRPr="00725AC6">
        <w:rPr>
          <w:rFonts w:eastAsia="Times New Roman" w:cs="Times New Roman"/>
          <w:sz w:val="28"/>
          <w:szCs w:val="28"/>
          <w:lang w:eastAsia="vi-VN"/>
        </w:rPr>
        <w:t>; không có phản ánh, đơn thư liên quan đến nhũng nhiễu, gây phiền hà cho người dân.</w:t>
      </w:r>
    </w:p>
    <w:p w14:paraId="03648388" w14:textId="1BD98A85" w:rsidR="00725AC6" w:rsidRPr="00725AC6" w:rsidRDefault="003459B7" w:rsidP="008B2ACC">
      <w:pPr>
        <w:spacing w:after="0" w:line="320" w:lineRule="exact"/>
        <w:ind w:firstLine="720"/>
        <w:jc w:val="both"/>
        <w:outlineLvl w:val="1"/>
        <w:rPr>
          <w:rFonts w:eastAsia="Times New Roman" w:cs="Times New Roman"/>
          <w:b/>
          <w:bCs/>
          <w:sz w:val="28"/>
          <w:szCs w:val="28"/>
          <w:lang w:eastAsia="vi-VN"/>
        </w:rPr>
      </w:pPr>
      <w:r w:rsidRPr="006A0E7A">
        <w:rPr>
          <w:rFonts w:eastAsia="Times New Roman" w:cs="Times New Roman"/>
          <w:b/>
          <w:bCs/>
          <w:sz w:val="28"/>
          <w:szCs w:val="28"/>
          <w:lang w:eastAsia="vi-VN"/>
        </w:rPr>
        <w:t xml:space="preserve">2. Một số </w:t>
      </w:r>
      <w:r w:rsidR="00725AC6" w:rsidRPr="00725AC6">
        <w:rPr>
          <w:rFonts w:eastAsia="Times New Roman" w:cs="Times New Roman"/>
          <w:b/>
          <w:bCs/>
          <w:sz w:val="28"/>
          <w:szCs w:val="28"/>
          <w:lang w:eastAsia="vi-VN"/>
        </w:rPr>
        <w:t xml:space="preserve"> </w:t>
      </w:r>
      <w:r w:rsidRPr="006A0E7A">
        <w:rPr>
          <w:rFonts w:eastAsia="Times New Roman" w:cs="Times New Roman"/>
          <w:b/>
          <w:bCs/>
          <w:sz w:val="28"/>
          <w:szCs w:val="28"/>
          <w:lang w:eastAsia="vi-VN"/>
        </w:rPr>
        <w:t>t</w:t>
      </w:r>
      <w:r w:rsidR="00725AC6" w:rsidRPr="00725AC6">
        <w:rPr>
          <w:rFonts w:eastAsia="Times New Roman" w:cs="Times New Roman"/>
          <w:b/>
          <w:bCs/>
          <w:sz w:val="28"/>
          <w:szCs w:val="28"/>
          <w:lang w:eastAsia="vi-VN"/>
        </w:rPr>
        <w:t>huận lợi và khó khăn</w:t>
      </w:r>
    </w:p>
    <w:p w14:paraId="4216A597" w14:textId="4D1D1F39" w:rsidR="00725AC6" w:rsidRPr="00725AC6" w:rsidRDefault="003459B7" w:rsidP="008B2ACC">
      <w:pPr>
        <w:spacing w:after="0" w:line="320" w:lineRule="exact"/>
        <w:ind w:firstLine="720"/>
        <w:jc w:val="both"/>
        <w:outlineLvl w:val="2"/>
        <w:rPr>
          <w:rFonts w:eastAsia="Times New Roman" w:cs="Times New Roman"/>
          <w:b/>
          <w:bCs/>
          <w:sz w:val="28"/>
          <w:szCs w:val="28"/>
          <w:lang w:eastAsia="vi-VN"/>
        </w:rPr>
      </w:pPr>
      <w:r w:rsidRPr="006A0E7A">
        <w:rPr>
          <w:rFonts w:eastAsia="Times New Roman" w:cs="Times New Roman"/>
          <w:b/>
          <w:bCs/>
          <w:sz w:val="28"/>
          <w:szCs w:val="28"/>
          <w:lang w:eastAsia="vi-VN"/>
        </w:rPr>
        <w:t xml:space="preserve">- </w:t>
      </w:r>
      <w:r w:rsidR="00725AC6" w:rsidRPr="00725AC6">
        <w:rPr>
          <w:rFonts w:eastAsia="Times New Roman" w:cs="Times New Roman"/>
          <w:b/>
          <w:bCs/>
          <w:sz w:val="28"/>
          <w:szCs w:val="28"/>
          <w:lang w:eastAsia="vi-VN"/>
        </w:rPr>
        <w:t xml:space="preserve"> Thuận lợi</w:t>
      </w:r>
    </w:p>
    <w:p w14:paraId="79DB59A2" w14:textId="77777777" w:rsidR="00725AC6" w:rsidRPr="00725AC6" w:rsidRDefault="00725AC6" w:rsidP="008B2ACC">
      <w:pPr>
        <w:spacing w:after="0" w:line="320" w:lineRule="exact"/>
        <w:ind w:firstLine="720"/>
        <w:jc w:val="both"/>
        <w:rPr>
          <w:rFonts w:eastAsia="Times New Roman" w:cs="Times New Roman"/>
          <w:sz w:val="28"/>
          <w:szCs w:val="28"/>
          <w:lang w:eastAsia="vi-VN"/>
        </w:rPr>
      </w:pPr>
      <w:r w:rsidRPr="00725AC6">
        <w:rPr>
          <w:rFonts w:eastAsia="Times New Roman" w:cs="Times New Roman"/>
          <w:sz w:val="28"/>
          <w:szCs w:val="28"/>
          <w:lang w:eastAsia="vi-VN"/>
        </w:rPr>
        <w:t>Sự lãnh đạo sâu sát của Đảng ủy và sự phối hợp trách nhiệm của UBND xã.</w:t>
      </w:r>
    </w:p>
    <w:p w14:paraId="6F0A9C80" w14:textId="77777777" w:rsidR="00725AC6" w:rsidRPr="00725AC6" w:rsidRDefault="00725AC6" w:rsidP="008B2ACC">
      <w:pPr>
        <w:spacing w:after="0" w:line="320" w:lineRule="exact"/>
        <w:ind w:firstLine="720"/>
        <w:jc w:val="both"/>
        <w:rPr>
          <w:rFonts w:eastAsia="Times New Roman" w:cs="Times New Roman"/>
          <w:sz w:val="28"/>
          <w:szCs w:val="28"/>
          <w:lang w:eastAsia="vi-VN"/>
        </w:rPr>
      </w:pPr>
      <w:r w:rsidRPr="00725AC6">
        <w:rPr>
          <w:rFonts w:eastAsia="Times New Roman" w:cs="Times New Roman"/>
          <w:sz w:val="28"/>
          <w:szCs w:val="28"/>
          <w:lang w:eastAsia="vi-VN"/>
        </w:rPr>
        <w:t>Cán bộ, công chức cơ bản có tinh thần trách nhiệm, tận tụy, chấp hành nghiêm kỷ luật hành chính.</w:t>
      </w:r>
    </w:p>
    <w:p w14:paraId="0522D610" w14:textId="77777777" w:rsidR="00725AC6" w:rsidRPr="00725AC6" w:rsidRDefault="00725AC6" w:rsidP="008B2ACC">
      <w:pPr>
        <w:spacing w:after="0" w:line="320" w:lineRule="exact"/>
        <w:ind w:firstLine="720"/>
        <w:jc w:val="both"/>
        <w:rPr>
          <w:rFonts w:eastAsia="Times New Roman" w:cs="Times New Roman"/>
          <w:sz w:val="28"/>
          <w:szCs w:val="28"/>
          <w:lang w:eastAsia="vi-VN"/>
        </w:rPr>
      </w:pPr>
      <w:r w:rsidRPr="00725AC6">
        <w:rPr>
          <w:rFonts w:eastAsia="Times New Roman" w:cs="Times New Roman"/>
          <w:sz w:val="28"/>
          <w:szCs w:val="28"/>
          <w:lang w:eastAsia="vi-VN"/>
        </w:rPr>
        <w:t>Nhân dân ngày càng quan tâm, tích cực phản ánh, góp ý, hỗ trợ giám sát các hoạt động của chính quyền.</w:t>
      </w:r>
    </w:p>
    <w:p w14:paraId="247AC528" w14:textId="3AFFCE62" w:rsidR="00725AC6" w:rsidRPr="00725AC6" w:rsidRDefault="003459B7" w:rsidP="008B2ACC">
      <w:pPr>
        <w:spacing w:after="0" w:line="320" w:lineRule="exact"/>
        <w:ind w:firstLine="720"/>
        <w:jc w:val="both"/>
        <w:outlineLvl w:val="2"/>
        <w:rPr>
          <w:rFonts w:eastAsia="Times New Roman" w:cs="Times New Roman"/>
          <w:b/>
          <w:bCs/>
          <w:sz w:val="28"/>
          <w:szCs w:val="28"/>
          <w:lang w:eastAsia="vi-VN"/>
        </w:rPr>
      </w:pPr>
      <w:r w:rsidRPr="006A0E7A">
        <w:rPr>
          <w:rFonts w:eastAsia="Times New Roman" w:cs="Times New Roman"/>
          <w:b/>
          <w:bCs/>
          <w:sz w:val="28"/>
          <w:szCs w:val="28"/>
          <w:lang w:eastAsia="vi-VN"/>
        </w:rPr>
        <w:t xml:space="preserve">- </w:t>
      </w:r>
      <w:r w:rsidR="00725AC6" w:rsidRPr="00725AC6">
        <w:rPr>
          <w:rFonts w:eastAsia="Times New Roman" w:cs="Times New Roman"/>
          <w:b/>
          <w:bCs/>
          <w:sz w:val="28"/>
          <w:szCs w:val="28"/>
          <w:lang w:eastAsia="vi-VN"/>
        </w:rPr>
        <w:t xml:space="preserve"> Khó khăn</w:t>
      </w:r>
    </w:p>
    <w:p w14:paraId="14EA62DB" w14:textId="77777777" w:rsidR="00725AC6" w:rsidRPr="00725AC6" w:rsidRDefault="00725AC6" w:rsidP="008B2ACC">
      <w:pPr>
        <w:spacing w:after="0" w:line="320" w:lineRule="exact"/>
        <w:ind w:firstLine="720"/>
        <w:jc w:val="both"/>
        <w:rPr>
          <w:rFonts w:eastAsia="Times New Roman" w:cs="Times New Roman"/>
          <w:sz w:val="28"/>
          <w:szCs w:val="28"/>
          <w:lang w:eastAsia="vi-VN"/>
        </w:rPr>
      </w:pPr>
      <w:r w:rsidRPr="00725AC6">
        <w:rPr>
          <w:rFonts w:eastAsia="Times New Roman" w:cs="Times New Roman"/>
          <w:sz w:val="28"/>
          <w:szCs w:val="28"/>
          <w:lang w:eastAsia="vi-VN"/>
        </w:rPr>
        <w:t>Một số văn bản quy định, hướng dẫn thay đổi thường xuyên, gây khó khăn khi triển khai.</w:t>
      </w:r>
    </w:p>
    <w:p w14:paraId="7EDF1E6E" w14:textId="77777777" w:rsidR="00725AC6" w:rsidRPr="00725AC6" w:rsidRDefault="00725AC6" w:rsidP="008B2ACC">
      <w:pPr>
        <w:spacing w:after="0" w:line="320" w:lineRule="exact"/>
        <w:ind w:firstLine="720"/>
        <w:jc w:val="both"/>
        <w:rPr>
          <w:rFonts w:eastAsia="Times New Roman" w:cs="Times New Roman"/>
          <w:sz w:val="28"/>
          <w:szCs w:val="28"/>
          <w:lang w:eastAsia="vi-VN"/>
        </w:rPr>
      </w:pPr>
      <w:r w:rsidRPr="00725AC6">
        <w:rPr>
          <w:rFonts w:eastAsia="Times New Roman" w:cs="Times New Roman"/>
          <w:sz w:val="28"/>
          <w:szCs w:val="28"/>
          <w:lang w:eastAsia="vi-VN"/>
        </w:rPr>
        <w:t>Năng lực một bộ phận cán bộ chuyên môn còn hạn chế, nhất là ứng dụng công nghệ thông tin.</w:t>
      </w:r>
    </w:p>
    <w:p w14:paraId="509F6EFA" w14:textId="77777777" w:rsidR="00725AC6" w:rsidRPr="00725AC6" w:rsidRDefault="00725AC6" w:rsidP="008B2ACC">
      <w:pPr>
        <w:spacing w:after="0" w:line="320" w:lineRule="exact"/>
        <w:ind w:firstLine="720"/>
        <w:jc w:val="both"/>
        <w:rPr>
          <w:rFonts w:eastAsia="Times New Roman" w:cs="Times New Roman"/>
          <w:sz w:val="28"/>
          <w:szCs w:val="28"/>
          <w:lang w:eastAsia="vi-VN"/>
        </w:rPr>
      </w:pPr>
      <w:r w:rsidRPr="00725AC6">
        <w:rPr>
          <w:rFonts w:eastAsia="Times New Roman" w:cs="Times New Roman"/>
          <w:sz w:val="28"/>
          <w:szCs w:val="28"/>
          <w:lang w:eastAsia="vi-VN"/>
        </w:rPr>
        <w:t>Điều kiện cơ sở vật chất, trang thiết bị phục vụ một cửa còn thiếu đồng bộ.</w:t>
      </w:r>
    </w:p>
    <w:p w14:paraId="06D61CE6" w14:textId="2615266E" w:rsidR="00725AC6" w:rsidRPr="00725AC6" w:rsidRDefault="00725AC6" w:rsidP="008B2ACC">
      <w:pPr>
        <w:spacing w:after="0" w:line="320" w:lineRule="exact"/>
        <w:ind w:firstLine="720"/>
        <w:jc w:val="both"/>
        <w:rPr>
          <w:rFonts w:eastAsia="Times New Roman" w:cs="Times New Roman"/>
          <w:sz w:val="28"/>
          <w:szCs w:val="28"/>
          <w:lang w:eastAsia="vi-VN"/>
        </w:rPr>
      </w:pPr>
      <w:r w:rsidRPr="00725AC6">
        <w:rPr>
          <w:rFonts w:eastAsia="Times New Roman" w:cs="Times New Roman"/>
          <w:sz w:val="28"/>
          <w:szCs w:val="28"/>
          <w:lang w:eastAsia="vi-VN"/>
        </w:rPr>
        <w:t>Người dân ở một số thôn còn hạn chế trong việc tiếp cận dịch vụ công trực tuyến, dẫn đến khối lượng hồ sơ trực tiếp vẫn cao.</w:t>
      </w:r>
    </w:p>
    <w:p w14:paraId="5F1F5CE0" w14:textId="3DA12F85" w:rsidR="00725AC6" w:rsidRPr="00725AC6" w:rsidRDefault="003459B7" w:rsidP="008B2ACC">
      <w:pPr>
        <w:spacing w:after="0" w:line="320" w:lineRule="exact"/>
        <w:ind w:firstLine="720"/>
        <w:jc w:val="both"/>
        <w:outlineLvl w:val="1"/>
        <w:rPr>
          <w:rFonts w:eastAsia="Times New Roman" w:cs="Times New Roman"/>
          <w:b/>
          <w:bCs/>
          <w:sz w:val="28"/>
          <w:szCs w:val="28"/>
          <w:lang w:eastAsia="vi-VN"/>
        </w:rPr>
      </w:pPr>
      <w:r w:rsidRPr="006A0E7A">
        <w:rPr>
          <w:rFonts w:eastAsia="Times New Roman" w:cs="Times New Roman"/>
          <w:b/>
          <w:bCs/>
          <w:sz w:val="28"/>
          <w:szCs w:val="28"/>
          <w:lang w:eastAsia="vi-VN"/>
        </w:rPr>
        <w:t>3.</w:t>
      </w:r>
      <w:r w:rsidR="00725AC6" w:rsidRPr="00725AC6">
        <w:rPr>
          <w:rFonts w:eastAsia="Times New Roman" w:cs="Times New Roman"/>
          <w:b/>
          <w:bCs/>
          <w:sz w:val="28"/>
          <w:szCs w:val="28"/>
          <w:lang w:eastAsia="vi-VN"/>
        </w:rPr>
        <w:t xml:space="preserve"> Bài học kinh nghiệm</w:t>
      </w:r>
    </w:p>
    <w:p w14:paraId="513AD57D" w14:textId="763D2C04" w:rsidR="00725AC6" w:rsidRPr="00DA1774" w:rsidRDefault="003459B7"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w:t>
      </w:r>
      <w:r w:rsidR="00725AC6" w:rsidRPr="006A0E7A">
        <w:rPr>
          <w:rFonts w:eastAsia="Times New Roman" w:cs="Times New Roman"/>
          <w:sz w:val="28"/>
          <w:szCs w:val="28"/>
          <w:lang w:eastAsia="vi-VN"/>
        </w:rPr>
        <w:t xml:space="preserve"> </w:t>
      </w:r>
      <w:r w:rsidR="00725AC6" w:rsidRPr="00DA1774">
        <w:rPr>
          <w:rFonts w:eastAsia="Times New Roman" w:cs="Times New Roman"/>
          <w:sz w:val="28"/>
          <w:szCs w:val="28"/>
          <w:lang w:eastAsia="vi-VN"/>
        </w:rPr>
        <w:t>Vai trò lãnh đạo của Chi bộ là yếu tố then chốt; phân công rõ trách nhiệm từng cấp ủy viên để giám sát từng lĩnh vực cụ thể.</w:t>
      </w:r>
    </w:p>
    <w:p w14:paraId="591D0DA0" w14:textId="44DA9C07" w:rsidR="00725AC6" w:rsidRPr="00DA1774" w:rsidRDefault="003459B7"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w:t>
      </w:r>
      <w:r w:rsidR="00725AC6" w:rsidRPr="006A0E7A">
        <w:rPr>
          <w:rFonts w:eastAsia="Times New Roman" w:cs="Times New Roman"/>
          <w:sz w:val="28"/>
          <w:szCs w:val="28"/>
          <w:lang w:eastAsia="vi-VN"/>
        </w:rPr>
        <w:t xml:space="preserve"> </w:t>
      </w:r>
      <w:r w:rsidR="00725AC6" w:rsidRPr="00DA1774">
        <w:rPr>
          <w:rFonts w:eastAsia="Times New Roman" w:cs="Times New Roman"/>
          <w:sz w:val="28"/>
          <w:szCs w:val="28"/>
          <w:lang w:eastAsia="vi-VN"/>
        </w:rPr>
        <w:t>Giám sát phải đi đôi với kiểm tra, đôn đốc, kịp thời nắm bắt tồn tại để UBND xã điều chỉnh ngay từ cơ sở.</w:t>
      </w:r>
    </w:p>
    <w:p w14:paraId="4AA09E92" w14:textId="5550CB79" w:rsidR="00725AC6" w:rsidRPr="00DA1774" w:rsidRDefault="003459B7"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w:t>
      </w:r>
      <w:r w:rsidR="00725AC6" w:rsidRPr="006A0E7A">
        <w:rPr>
          <w:rFonts w:eastAsia="Times New Roman" w:cs="Times New Roman"/>
          <w:sz w:val="28"/>
          <w:szCs w:val="28"/>
          <w:lang w:eastAsia="vi-VN"/>
        </w:rPr>
        <w:t xml:space="preserve"> </w:t>
      </w:r>
      <w:r w:rsidR="00725AC6" w:rsidRPr="00DA1774">
        <w:rPr>
          <w:rFonts w:eastAsia="Times New Roman" w:cs="Times New Roman"/>
          <w:sz w:val="28"/>
          <w:szCs w:val="28"/>
          <w:lang w:eastAsia="vi-VN"/>
        </w:rPr>
        <w:t>Tăng cường đối thoại giữa chính quyền – nhân dân, qua đó phát hiện bất cập trong giải quyết thủ tục hành chính.</w:t>
      </w:r>
    </w:p>
    <w:p w14:paraId="0EF03304" w14:textId="2A38A507" w:rsidR="00725AC6" w:rsidRPr="00DA1774" w:rsidRDefault="003459B7"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w:t>
      </w:r>
      <w:r w:rsidR="00725AC6" w:rsidRPr="006A0E7A">
        <w:rPr>
          <w:rFonts w:eastAsia="Times New Roman" w:cs="Times New Roman"/>
          <w:sz w:val="28"/>
          <w:szCs w:val="28"/>
          <w:lang w:eastAsia="vi-VN"/>
        </w:rPr>
        <w:t xml:space="preserve"> </w:t>
      </w:r>
      <w:r w:rsidR="00725AC6" w:rsidRPr="00DA1774">
        <w:rPr>
          <w:rFonts w:eastAsia="Times New Roman" w:cs="Times New Roman"/>
          <w:sz w:val="28"/>
          <w:szCs w:val="28"/>
          <w:lang w:eastAsia="vi-VN"/>
        </w:rPr>
        <w:t>Sự phối hợp giữa Chi bộ, UBND xã và các đoàn thể quyết định hiệu quả giám sát.</w:t>
      </w:r>
    </w:p>
    <w:p w14:paraId="2FE1CA1D" w14:textId="0FA85E08" w:rsidR="00725AC6" w:rsidRPr="00DA1774" w:rsidRDefault="003459B7" w:rsidP="008B2ACC">
      <w:pPr>
        <w:spacing w:after="0" w:line="320" w:lineRule="exact"/>
        <w:ind w:firstLine="720"/>
        <w:jc w:val="both"/>
        <w:rPr>
          <w:rFonts w:eastAsia="Times New Roman" w:cs="Times New Roman"/>
          <w:sz w:val="28"/>
          <w:szCs w:val="28"/>
          <w:lang w:eastAsia="vi-VN"/>
        </w:rPr>
      </w:pPr>
      <w:r w:rsidRPr="006A0E7A">
        <w:rPr>
          <w:rFonts w:eastAsia="Times New Roman" w:cs="Times New Roman"/>
          <w:sz w:val="28"/>
          <w:szCs w:val="28"/>
          <w:lang w:eastAsia="vi-VN"/>
        </w:rPr>
        <w:t>-</w:t>
      </w:r>
      <w:r w:rsidR="00725AC6" w:rsidRPr="006A0E7A">
        <w:rPr>
          <w:rFonts w:eastAsia="Times New Roman" w:cs="Times New Roman"/>
          <w:sz w:val="28"/>
          <w:szCs w:val="28"/>
          <w:lang w:eastAsia="vi-VN"/>
        </w:rPr>
        <w:t xml:space="preserve"> </w:t>
      </w:r>
      <w:r w:rsidR="00725AC6" w:rsidRPr="00DA1774">
        <w:rPr>
          <w:rFonts w:eastAsia="Times New Roman" w:cs="Times New Roman"/>
          <w:sz w:val="28"/>
          <w:szCs w:val="28"/>
          <w:lang w:eastAsia="vi-VN"/>
        </w:rPr>
        <w:t>Công khai, minh bạch là phương thức phòng, chống tham nhũng hiệu quả nhất, giảm thiểu tiêu cực phát sinh.</w:t>
      </w:r>
    </w:p>
    <w:p w14:paraId="7E247910" w14:textId="465CD12E" w:rsidR="00725AC6" w:rsidRPr="00725AC6" w:rsidRDefault="003459B7" w:rsidP="008B2ACC">
      <w:pPr>
        <w:spacing w:after="0" w:line="320" w:lineRule="exact"/>
        <w:ind w:firstLine="720"/>
        <w:jc w:val="both"/>
        <w:outlineLvl w:val="1"/>
        <w:rPr>
          <w:rFonts w:eastAsia="Times New Roman" w:cs="Times New Roman"/>
          <w:b/>
          <w:bCs/>
          <w:sz w:val="28"/>
          <w:szCs w:val="28"/>
          <w:lang w:eastAsia="vi-VN"/>
        </w:rPr>
      </w:pPr>
      <w:r>
        <w:rPr>
          <w:rFonts w:eastAsia="Times New Roman" w:cs="Times New Roman"/>
          <w:b/>
          <w:bCs/>
          <w:sz w:val="28"/>
          <w:szCs w:val="28"/>
          <w:lang w:val="en-US" w:eastAsia="vi-VN"/>
        </w:rPr>
        <w:t>4</w:t>
      </w:r>
      <w:r w:rsidR="00725AC6" w:rsidRPr="00725AC6">
        <w:rPr>
          <w:rFonts w:eastAsia="Times New Roman" w:cs="Times New Roman"/>
          <w:b/>
          <w:bCs/>
          <w:sz w:val="28"/>
          <w:szCs w:val="28"/>
          <w:lang w:eastAsia="vi-VN"/>
        </w:rPr>
        <w:t>. Giải pháp trong thời gian tới</w:t>
      </w:r>
    </w:p>
    <w:p w14:paraId="584544AF" w14:textId="77777777" w:rsidR="00725AC6" w:rsidRPr="00DA1774" w:rsidRDefault="00725AC6" w:rsidP="008B2ACC">
      <w:pPr>
        <w:spacing w:after="0" w:line="320" w:lineRule="exact"/>
        <w:ind w:firstLine="720"/>
        <w:jc w:val="both"/>
        <w:rPr>
          <w:rFonts w:eastAsia="Times New Roman" w:cs="Times New Roman"/>
          <w:sz w:val="28"/>
          <w:szCs w:val="28"/>
          <w:lang w:eastAsia="vi-VN"/>
        </w:rPr>
      </w:pPr>
      <w:r w:rsidRPr="00DA1774">
        <w:rPr>
          <w:rFonts w:eastAsia="Times New Roman" w:cs="Times New Roman"/>
          <w:sz w:val="28"/>
          <w:szCs w:val="28"/>
          <w:lang w:eastAsia="vi-VN"/>
        </w:rPr>
        <w:t>Đổi mới phương thức giám sát: tăng cường giám sát chuyên đề; giám sát đột xuất khi có phản ánh của nhân dân; giám sát việc ứng dụng công nghệ thông tin trong giải quyết TTHC.</w:t>
      </w:r>
    </w:p>
    <w:p w14:paraId="7468E0BC" w14:textId="77777777" w:rsidR="00725AC6" w:rsidRPr="00DA1774" w:rsidRDefault="00725AC6" w:rsidP="008B2ACC">
      <w:pPr>
        <w:spacing w:after="0" w:line="320" w:lineRule="exact"/>
        <w:ind w:firstLine="720"/>
        <w:jc w:val="both"/>
        <w:rPr>
          <w:rFonts w:eastAsia="Times New Roman" w:cs="Times New Roman"/>
          <w:sz w:val="28"/>
          <w:szCs w:val="28"/>
          <w:lang w:eastAsia="vi-VN"/>
        </w:rPr>
      </w:pPr>
      <w:r w:rsidRPr="00DA1774">
        <w:rPr>
          <w:rFonts w:eastAsia="Times New Roman" w:cs="Times New Roman"/>
          <w:sz w:val="28"/>
          <w:szCs w:val="28"/>
          <w:lang w:eastAsia="vi-VN"/>
        </w:rPr>
        <w:t>Nâng cao chất lượng đội ngũ cán bộ, công chức: bồi dưỡng nghiệp vụ, tác phong công vụ; chú trọng kỹ năng giao tiếp, xử lý tình huống.</w:t>
      </w:r>
    </w:p>
    <w:p w14:paraId="76829377" w14:textId="77777777" w:rsidR="00725AC6" w:rsidRPr="00DA1774" w:rsidRDefault="00725AC6" w:rsidP="008B2ACC">
      <w:pPr>
        <w:spacing w:after="0" w:line="320" w:lineRule="exact"/>
        <w:ind w:firstLine="720"/>
        <w:jc w:val="both"/>
        <w:rPr>
          <w:rFonts w:eastAsia="Times New Roman" w:cs="Times New Roman"/>
          <w:sz w:val="28"/>
          <w:szCs w:val="28"/>
          <w:lang w:eastAsia="vi-VN"/>
        </w:rPr>
      </w:pPr>
      <w:r w:rsidRPr="00DA1774">
        <w:rPr>
          <w:rFonts w:eastAsia="Times New Roman" w:cs="Times New Roman"/>
          <w:sz w:val="28"/>
          <w:szCs w:val="28"/>
          <w:lang w:eastAsia="vi-VN"/>
        </w:rPr>
        <w:t>Đẩy mạnh công khai, minh bạch: cập nhật đầy đủ TTHC, các khoản thu chi, chế độ chính sách trên trang thông tin điện tử; niêm yết tại thôn bản.</w:t>
      </w:r>
    </w:p>
    <w:p w14:paraId="0A603026" w14:textId="77777777" w:rsidR="00725AC6" w:rsidRPr="00DA1774" w:rsidRDefault="00725AC6" w:rsidP="008B2ACC">
      <w:pPr>
        <w:spacing w:after="0" w:line="320" w:lineRule="exact"/>
        <w:ind w:firstLine="720"/>
        <w:jc w:val="both"/>
        <w:rPr>
          <w:rFonts w:eastAsia="Times New Roman" w:cs="Times New Roman"/>
          <w:sz w:val="28"/>
          <w:szCs w:val="28"/>
          <w:lang w:eastAsia="vi-VN"/>
        </w:rPr>
      </w:pPr>
      <w:r w:rsidRPr="00DA1774">
        <w:rPr>
          <w:rFonts w:eastAsia="Times New Roman" w:cs="Times New Roman"/>
          <w:sz w:val="28"/>
          <w:szCs w:val="28"/>
          <w:lang w:eastAsia="vi-VN"/>
        </w:rPr>
        <w:t>Ứng dụng mạnh mẽ chuyển đổi số: tăng tỷ lệ hồ sơ trực tuyến, khuyến khích người dân sử dụng dịch vụ công; hỗ trợ người dân vùng khó khăn tiếp cận công nghệ.</w:t>
      </w:r>
    </w:p>
    <w:p w14:paraId="2723D548" w14:textId="7B2BF60F" w:rsidR="00725AC6" w:rsidRPr="00DA1774" w:rsidRDefault="00725AC6" w:rsidP="008B2ACC">
      <w:pPr>
        <w:spacing w:after="0" w:line="320" w:lineRule="exact"/>
        <w:ind w:firstLine="720"/>
        <w:jc w:val="both"/>
        <w:rPr>
          <w:rFonts w:eastAsia="Times New Roman" w:cs="Times New Roman"/>
          <w:sz w:val="28"/>
          <w:szCs w:val="28"/>
          <w:lang w:eastAsia="vi-VN"/>
        </w:rPr>
      </w:pPr>
      <w:r w:rsidRPr="00DA1774">
        <w:rPr>
          <w:rFonts w:eastAsia="Times New Roman" w:cs="Times New Roman"/>
          <w:sz w:val="28"/>
          <w:szCs w:val="28"/>
          <w:lang w:eastAsia="vi-VN"/>
        </w:rPr>
        <w:t>Phòng ngừa tham nhũng từ sớm, từ xa: thực hiện nghiêm kê khai tài sản; kiểm tra đột xuất các lĩnh vực nhạy cảm (</w:t>
      </w:r>
      <w:r w:rsidR="004D5A9B" w:rsidRPr="006A0E7A">
        <w:rPr>
          <w:rFonts w:eastAsia="Times New Roman" w:cs="Times New Roman"/>
          <w:sz w:val="28"/>
          <w:szCs w:val="28"/>
          <w:lang w:eastAsia="vi-VN"/>
        </w:rPr>
        <w:t>Kinh tế</w:t>
      </w:r>
      <w:r w:rsidRPr="00DA1774">
        <w:rPr>
          <w:rFonts w:eastAsia="Times New Roman" w:cs="Times New Roman"/>
          <w:sz w:val="28"/>
          <w:szCs w:val="28"/>
          <w:lang w:eastAsia="vi-VN"/>
        </w:rPr>
        <w:t>, ngân sách, hỗ trợ chính sách…).</w:t>
      </w:r>
    </w:p>
    <w:p w14:paraId="0E252A69" w14:textId="2CFD4F1B" w:rsidR="00725AC6" w:rsidRPr="00725AC6" w:rsidRDefault="00725AC6" w:rsidP="008B2ACC">
      <w:pPr>
        <w:spacing w:after="0" w:line="320" w:lineRule="exact"/>
        <w:ind w:firstLine="720"/>
        <w:jc w:val="both"/>
        <w:rPr>
          <w:rFonts w:eastAsia="Times New Roman" w:cs="Times New Roman"/>
          <w:sz w:val="28"/>
          <w:szCs w:val="28"/>
          <w:lang w:eastAsia="vi-VN"/>
        </w:rPr>
      </w:pPr>
      <w:r w:rsidRPr="00DA1774">
        <w:rPr>
          <w:rFonts w:eastAsia="Times New Roman" w:cs="Times New Roman"/>
          <w:sz w:val="28"/>
          <w:szCs w:val="28"/>
          <w:lang w:eastAsia="vi-VN"/>
        </w:rPr>
        <w:t>Tăng cường tiếp nhận phản ánh,</w:t>
      </w:r>
      <w:r w:rsidRPr="00725AC6">
        <w:rPr>
          <w:rFonts w:eastAsia="Times New Roman" w:cs="Times New Roman"/>
          <w:sz w:val="28"/>
          <w:szCs w:val="28"/>
          <w:lang w:eastAsia="vi-VN"/>
        </w:rPr>
        <w:t xml:space="preserve"> phát huy vai trò giám sát của MTTQ và các đoàn thể; xử lý nghiêm các biểu hiện nhũng nhiễu, gây phiền hà</w:t>
      </w:r>
      <w:r w:rsidR="004D5A9B" w:rsidRPr="006A0E7A">
        <w:rPr>
          <w:rFonts w:eastAsia="Times New Roman" w:cs="Times New Roman"/>
          <w:sz w:val="28"/>
          <w:szCs w:val="28"/>
          <w:lang w:eastAsia="vi-VN"/>
        </w:rPr>
        <w:t xml:space="preserve"> cho nhân dân</w:t>
      </w:r>
      <w:r w:rsidRPr="00725AC6">
        <w:rPr>
          <w:rFonts w:eastAsia="Times New Roman" w:cs="Times New Roman"/>
          <w:sz w:val="28"/>
          <w:szCs w:val="28"/>
          <w:lang w:eastAsia="vi-VN"/>
        </w:rPr>
        <w:t>.</w:t>
      </w:r>
    </w:p>
    <w:p w14:paraId="6F5A164C" w14:textId="2F9DD04C" w:rsidR="00DA1774" w:rsidRPr="00C65D5E" w:rsidRDefault="00DA1774" w:rsidP="00DA1774">
      <w:pPr>
        <w:spacing w:after="0" w:line="320" w:lineRule="exact"/>
        <w:ind w:firstLine="720"/>
        <w:jc w:val="both"/>
        <w:rPr>
          <w:rFonts w:eastAsia="Times New Roman" w:cs="Times New Roman"/>
          <w:sz w:val="28"/>
          <w:szCs w:val="28"/>
          <w:lang w:eastAsia="vi-VN"/>
        </w:rPr>
      </w:pPr>
      <w:r w:rsidRPr="0055576E">
        <w:rPr>
          <w:sz w:val="28"/>
          <w:szCs w:val="28"/>
        </w:rPr>
        <w:lastRenderedPageBreak/>
        <w:t xml:space="preserve">Trên đây là tham luận của Chi bộ </w:t>
      </w:r>
      <w:r w:rsidRPr="006A0E7A">
        <w:rPr>
          <w:sz w:val="28"/>
          <w:szCs w:val="28"/>
        </w:rPr>
        <w:t>Uỷ ban nhân xã</w:t>
      </w:r>
      <w:r w:rsidRPr="0055576E">
        <w:rPr>
          <w:sz w:val="28"/>
          <w:szCs w:val="28"/>
        </w:rPr>
        <w:t xml:space="preserve"> về “</w:t>
      </w:r>
      <w:r w:rsidR="00F01900" w:rsidRPr="00F01900">
        <w:rPr>
          <w:rFonts w:eastAsia="Times New Roman" w:cs="Times New Roman"/>
          <w:sz w:val="28"/>
          <w:szCs w:val="28"/>
          <w:lang w:eastAsia="vi-VN"/>
        </w:rPr>
        <w:t>Công tác giám sát cải cách hành chính, công khai minh bạch thủ tục hành chính và phòng, chống tham nhũng, tiêu cực trong hoạt động của UBND xã năm 2025; bài học kinh nghiệm và giải pháp trong thời gian tới</w:t>
      </w:r>
      <w:r w:rsidR="00F01900" w:rsidRPr="006A0E7A">
        <w:rPr>
          <w:rFonts w:eastAsia="Times New Roman" w:cs="Times New Roman"/>
          <w:sz w:val="28"/>
          <w:szCs w:val="28"/>
          <w:lang w:eastAsia="vi-VN"/>
        </w:rPr>
        <w:t>”</w:t>
      </w:r>
      <w:r w:rsidRPr="0055576E">
        <w:rPr>
          <w:sz w:val="28"/>
          <w:szCs w:val="28"/>
        </w:rPr>
        <w:t xml:space="preserve"> xin kính chúc các đồng chí đại biểu và các vị khách quý mạnh khoẻ, chúc hội </w:t>
      </w:r>
      <w:r w:rsidRPr="006A0E7A">
        <w:rPr>
          <w:sz w:val="28"/>
          <w:szCs w:val="28"/>
        </w:rPr>
        <w:t xml:space="preserve">nghị </w:t>
      </w:r>
      <w:r w:rsidRPr="0055576E">
        <w:rPr>
          <w:sz w:val="28"/>
          <w:szCs w:val="28"/>
        </w:rPr>
        <w:t>thành công tốt đẹp. Xin trân trọng cảm ơn !</w:t>
      </w:r>
      <w:r w:rsidRPr="0055576E">
        <w:rPr>
          <w:rFonts w:eastAsia="Times New Roman" w:cs="Times New Roman"/>
          <w:sz w:val="28"/>
          <w:szCs w:val="28"/>
          <w:lang w:eastAsia="vi-VN"/>
        </w:rPr>
        <w:t>Xin trân trọng cảm ơn</w:t>
      </w:r>
      <w:r w:rsidRPr="00C65D5E">
        <w:rPr>
          <w:rFonts w:eastAsia="Times New Roman" w:cs="Times New Roman"/>
          <w:sz w:val="28"/>
          <w:szCs w:val="28"/>
          <w:lang w:eastAsia="vi-VN"/>
        </w:rPr>
        <w:t>!</w:t>
      </w:r>
    </w:p>
    <w:p w14:paraId="4AB1E450" w14:textId="77777777" w:rsidR="00725AC6" w:rsidRPr="00725AC6" w:rsidRDefault="00725AC6" w:rsidP="008B2ACC">
      <w:pPr>
        <w:spacing w:after="0" w:line="320" w:lineRule="exact"/>
        <w:ind w:firstLine="720"/>
        <w:jc w:val="both"/>
        <w:rPr>
          <w:rFonts w:cs="Times New Roman"/>
          <w:sz w:val="28"/>
          <w:szCs w:val="28"/>
        </w:rPr>
      </w:pPr>
    </w:p>
    <w:p w14:paraId="4504D814" w14:textId="77777777" w:rsidR="00621921" w:rsidRPr="00725AC6" w:rsidRDefault="00621921" w:rsidP="008B2ACC">
      <w:pPr>
        <w:spacing w:after="0" w:line="320" w:lineRule="exact"/>
        <w:ind w:firstLine="720"/>
        <w:jc w:val="both"/>
        <w:rPr>
          <w:rFonts w:cs="Times New Roman"/>
        </w:rPr>
      </w:pPr>
    </w:p>
    <w:sectPr w:rsidR="00621921" w:rsidRPr="00725AC6" w:rsidSect="00B91E3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CFA"/>
    <w:multiLevelType w:val="multilevel"/>
    <w:tmpl w:val="152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5E80"/>
    <w:multiLevelType w:val="multilevel"/>
    <w:tmpl w:val="377CE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F6A80"/>
    <w:multiLevelType w:val="hybridMultilevel"/>
    <w:tmpl w:val="31B69022"/>
    <w:lvl w:ilvl="0" w:tplc="D8F48B36">
      <w:start w:val="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FC0391"/>
    <w:multiLevelType w:val="multilevel"/>
    <w:tmpl w:val="E97AB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E6DF4"/>
    <w:multiLevelType w:val="multilevel"/>
    <w:tmpl w:val="CF548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FD475E"/>
    <w:multiLevelType w:val="multilevel"/>
    <w:tmpl w:val="53287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47566"/>
    <w:multiLevelType w:val="multilevel"/>
    <w:tmpl w:val="3E780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5E6AB5"/>
    <w:multiLevelType w:val="multilevel"/>
    <w:tmpl w:val="BCDCF1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71746363">
    <w:abstractNumId w:val="1"/>
  </w:num>
  <w:num w:numId="2" w16cid:durableId="219098955">
    <w:abstractNumId w:val="3"/>
  </w:num>
  <w:num w:numId="3" w16cid:durableId="463039202">
    <w:abstractNumId w:val="0"/>
  </w:num>
  <w:num w:numId="4" w16cid:durableId="973372171">
    <w:abstractNumId w:val="5"/>
  </w:num>
  <w:num w:numId="5" w16cid:durableId="936910069">
    <w:abstractNumId w:val="6"/>
  </w:num>
  <w:num w:numId="6" w16cid:durableId="1530558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727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2468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A4"/>
    <w:rsid w:val="0023209F"/>
    <w:rsid w:val="00281A3B"/>
    <w:rsid w:val="003459B7"/>
    <w:rsid w:val="0042130C"/>
    <w:rsid w:val="004D5A9B"/>
    <w:rsid w:val="00621921"/>
    <w:rsid w:val="006A0E7A"/>
    <w:rsid w:val="006B7EE2"/>
    <w:rsid w:val="00725AC6"/>
    <w:rsid w:val="007B7840"/>
    <w:rsid w:val="00885827"/>
    <w:rsid w:val="008B2ACC"/>
    <w:rsid w:val="00B4143F"/>
    <w:rsid w:val="00B91E34"/>
    <w:rsid w:val="00DA1774"/>
    <w:rsid w:val="00E136A4"/>
    <w:rsid w:val="00F01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A3EF"/>
  <w15:chartTrackingRefBased/>
  <w15:docId w15:val="{E62494DB-1DF7-4C68-910E-C30515E8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C6"/>
    <w:pPr>
      <w:spacing w:after="160" w:line="256" w:lineRule="auto"/>
      <w:ind w:firstLine="0"/>
    </w:pPr>
    <w:rPr>
      <w:rFonts w:ascii="Times New Roman" w:hAnsi="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791</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1. Kết quả giám sát năm 2025</vt:lpstr>
      <vt:lpstr>        -  Giám sát việc thực hiện cải cách hành chính</vt:lpstr>
      <vt:lpstr>        - Giám sát công khai, minh bạch thủ tục hành chính</vt:lpstr>
      <vt:lpstr>        - Giám sát công tác phòng, chống tham nhũng, tiêu cực</vt:lpstr>
      <vt:lpstr>    2. Một số  thuận lợi và khó khăn</vt:lpstr>
      <vt:lpstr>        -  Thuận lợi</vt:lpstr>
      <vt:lpstr>        -  Khó khăn</vt:lpstr>
      <vt:lpstr>    3. Bài học kinh nghiệm</vt:lpstr>
      <vt:lpstr>    4. Giải pháp trong thời gian tới</vt:lpstr>
      <vt:lpstr>    V. Kết luận</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Crab Invincible</cp:lastModifiedBy>
  <cp:revision>12</cp:revision>
  <dcterms:created xsi:type="dcterms:W3CDTF">2025-12-18T00:48:00Z</dcterms:created>
  <dcterms:modified xsi:type="dcterms:W3CDTF">2025-12-18T11:43:00Z</dcterms:modified>
</cp:coreProperties>
</file>